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2524F" w14:textId="77777777" w:rsidR="00662443" w:rsidRDefault="00662443">
      <w:pPr>
        <w:rPr>
          <w:b/>
          <w:bCs/>
        </w:rPr>
      </w:pPr>
    </w:p>
    <w:p w14:paraId="7781D837" w14:textId="72440833" w:rsidR="00662443" w:rsidRDefault="009E79B1">
      <w:pPr>
        <w:rPr>
          <w:b/>
          <w:bCs/>
        </w:rPr>
      </w:pPr>
      <w:r>
        <w:rPr>
          <w:noProof/>
        </w:rPr>
        <w:drawing>
          <wp:inline distT="0" distB="0" distL="0" distR="0" wp14:anchorId="1F6D6E5C" wp14:editId="06486597">
            <wp:extent cx="5760720" cy="8152130"/>
            <wp:effectExtent l="0" t="0" r="0" b="1270"/>
            <wp:docPr id="326905214" name="Afbeelding 1" descr="Afbeelding met boom, tekenfilm, plan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05214" name="Afbeelding 1" descr="Afbeelding met boom, tekenfilm, plant, Tekenfilm&#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2130"/>
                    </a:xfrm>
                    <a:prstGeom prst="rect">
                      <a:avLst/>
                    </a:prstGeom>
                    <a:noFill/>
                    <a:ln>
                      <a:noFill/>
                    </a:ln>
                  </pic:spPr>
                </pic:pic>
              </a:graphicData>
            </a:graphic>
          </wp:inline>
        </w:drawing>
      </w:r>
      <w:r w:rsidR="00662443">
        <w:rPr>
          <w:b/>
          <w:bCs/>
        </w:rPr>
        <w:br w:type="page"/>
      </w:r>
    </w:p>
    <w:p w14:paraId="60B17BA8" w14:textId="318C8973" w:rsidR="005068C1" w:rsidRPr="004231CA" w:rsidRDefault="005068C1">
      <w:pPr>
        <w:rPr>
          <w:rFonts w:ascii="Calibri" w:hAnsi="Calibri" w:cs="Calibri"/>
          <w:b/>
          <w:bCs/>
        </w:rPr>
      </w:pPr>
      <w:r w:rsidRPr="004231CA">
        <w:rPr>
          <w:rFonts w:ascii="Calibri" w:hAnsi="Calibri" w:cs="Calibri"/>
          <w:b/>
          <w:bCs/>
        </w:rPr>
        <w:lastRenderedPageBreak/>
        <w:t>In</w:t>
      </w:r>
      <w:r w:rsidR="0067664E" w:rsidRPr="004231CA">
        <w:rPr>
          <w:rFonts w:ascii="Calibri" w:hAnsi="Calibri" w:cs="Calibri"/>
          <w:b/>
          <w:bCs/>
        </w:rPr>
        <w:t>-</w:t>
      </w:r>
      <w:r w:rsidR="00BF667E" w:rsidRPr="004231CA">
        <w:rPr>
          <w:rFonts w:ascii="Calibri" w:hAnsi="Calibri" w:cs="Calibri"/>
          <w:b/>
          <w:bCs/>
        </w:rPr>
        <w:t xml:space="preserve"> en aan</w:t>
      </w:r>
      <w:r w:rsidRPr="004231CA">
        <w:rPr>
          <w:rFonts w:ascii="Calibri" w:hAnsi="Calibri" w:cs="Calibri"/>
          <w:b/>
          <w:bCs/>
        </w:rPr>
        <w:t>leiding</w:t>
      </w:r>
    </w:p>
    <w:p w14:paraId="14DC36E3" w14:textId="56686FE5" w:rsidR="000836E1" w:rsidRPr="004231CA" w:rsidRDefault="00BF667E" w:rsidP="00BF667E">
      <w:pPr>
        <w:rPr>
          <w:rFonts w:ascii="Calibri" w:hAnsi="Calibri" w:cs="Calibri"/>
        </w:rPr>
      </w:pPr>
      <w:r w:rsidRPr="004231CA">
        <w:rPr>
          <w:rFonts w:ascii="Calibri" w:hAnsi="Calibri" w:cs="Calibri"/>
        </w:rPr>
        <w:t xml:space="preserve">Zowel bij de overheid, burgers als bij bedrijven en organisaties, neemt het besef om ons duurzamer te gedragen en de maatschappij duurzamer in te richten, sterk toe. </w:t>
      </w:r>
      <w:r w:rsidR="000836E1" w:rsidRPr="004231CA">
        <w:rPr>
          <w:rFonts w:ascii="Calibri" w:hAnsi="Calibri" w:cs="Calibri"/>
        </w:rPr>
        <w:t>Alle partijen spelen</w:t>
      </w:r>
      <w:r w:rsidR="00361AA5">
        <w:rPr>
          <w:rFonts w:ascii="Calibri" w:hAnsi="Calibri" w:cs="Calibri"/>
        </w:rPr>
        <w:t xml:space="preserve"> </w:t>
      </w:r>
      <w:r w:rsidR="000836E1" w:rsidRPr="004231CA">
        <w:rPr>
          <w:rFonts w:ascii="Calibri" w:hAnsi="Calibri" w:cs="Calibri"/>
        </w:rPr>
        <w:t>een eigen, essentiële rol in het creëren van een leefbare wereld, voor onszelf én volgende generaties.</w:t>
      </w:r>
    </w:p>
    <w:p w14:paraId="3FF5B7F2" w14:textId="0CF2C13D" w:rsidR="000836E1" w:rsidRPr="004231CA" w:rsidRDefault="000836E1" w:rsidP="00BF667E">
      <w:pPr>
        <w:rPr>
          <w:rFonts w:ascii="Calibri" w:hAnsi="Calibri" w:cs="Calibri"/>
        </w:rPr>
      </w:pPr>
      <w:r w:rsidRPr="004231CA">
        <w:rPr>
          <w:rFonts w:ascii="Calibri" w:hAnsi="Calibri" w:cs="Calibri"/>
        </w:rPr>
        <w:t>Deze transitie naar duurzaamheid is een belangrijk thema</w:t>
      </w:r>
      <w:r w:rsidR="00BF667E" w:rsidRPr="004231CA">
        <w:rPr>
          <w:rFonts w:ascii="Calibri" w:hAnsi="Calibri" w:cs="Calibri"/>
        </w:rPr>
        <w:t xml:space="preserve"> in de uitvaartbranche</w:t>
      </w:r>
      <w:r w:rsidRPr="004231CA">
        <w:rPr>
          <w:rFonts w:ascii="Calibri" w:hAnsi="Calibri" w:cs="Calibri"/>
        </w:rPr>
        <w:t>; daar</w:t>
      </w:r>
      <w:r w:rsidR="00BF667E" w:rsidRPr="004231CA">
        <w:rPr>
          <w:rFonts w:ascii="Calibri" w:hAnsi="Calibri" w:cs="Calibri"/>
        </w:rPr>
        <w:t xml:space="preserve"> worden in toenemende mate initiatieven ontplooid om na overlijden ‘duurzaam afscheid te nemen’ te bevorderen. Denk hierbij aan de toenemende interesse voor begravingen in de natuur, </w:t>
      </w:r>
      <w:r w:rsidR="00361AA5">
        <w:rPr>
          <w:rFonts w:ascii="Calibri" w:hAnsi="Calibri" w:cs="Calibri"/>
        </w:rPr>
        <w:t>uitvaart</w:t>
      </w:r>
      <w:r w:rsidR="00BF667E" w:rsidRPr="004231CA">
        <w:rPr>
          <w:rFonts w:ascii="Calibri" w:hAnsi="Calibri" w:cs="Calibri"/>
        </w:rPr>
        <w:t xml:space="preserve">kisten van ander materiaal dan van hout of het juist het gebruik van een lijkwade. Maar ook aan een vermindering van het gebruik van satijnen of polyester linten bij een bloemstuk. Lokale biologische catering en veranderende uitvaartrituelen zijn in opkomst. </w:t>
      </w:r>
      <w:r w:rsidRPr="004231CA">
        <w:rPr>
          <w:rFonts w:ascii="Calibri" w:hAnsi="Calibri" w:cs="Calibri"/>
        </w:rPr>
        <w:t>Het is dus van groot belang dat ook begraafplaatsen verduurzamen.  Niet alleen om die duurzame toekomst mogelijk te maken, maar óók om hun bestaansrecht te continueren/behouden.</w:t>
      </w:r>
    </w:p>
    <w:p w14:paraId="27FA1C88" w14:textId="0168918A" w:rsidR="00624245" w:rsidRPr="004231CA" w:rsidRDefault="00624245" w:rsidP="00BF667E">
      <w:pPr>
        <w:rPr>
          <w:rFonts w:ascii="Calibri" w:hAnsi="Calibri" w:cs="Calibri"/>
          <w:b/>
          <w:bCs/>
        </w:rPr>
      </w:pPr>
      <w:r w:rsidRPr="004231CA">
        <w:rPr>
          <w:rFonts w:ascii="Calibri" w:hAnsi="Calibri" w:cs="Calibri"/>
          <w:b/>
          <w:bCs/>
        </w:rPr>
        <w:t>Breng natuur naar de begraafplaats</w:t>
      </w:r>
    </w:p>
    <w:p w14:paraId="5721A5A1" w14:textId="72B49EAA" w:rsidR="00BF667E" w:rsidRPr="004231CA" w:rsidRDefault="00BF667E" w:rsidP="00BF667E">
      <w:pPr>
        <w:rPr>
          <w:rFonts w:ascii="Calibri" w:hAnsi="Calibri" w:cs="Calibri"/>
        </w:rPr>
      </w:pPr>
      <w:proofErr w:type="spellStart"/>
      <w:r w:rsidRPr="004231CA">
        <w:rPr>
          <w:rFonts w:ascii="Calibri" w:hAnsi="Calibri" w:cs="Calibri"/>
        </w:rPr>
        <w:t>Vergroenen</w:t>
      </w:r>
      <w:proofErr w:type="spellEnd"/>
      <w:r w:rsidRPr="004231CA">
        <w:rPr>
          <w:rFonts w:ascii="Calibri" w:hAnsi="Calibri" w:cs="Calibri"/>
        </w:rPr>
        <w:t xml:space="preserve"> van begraafplaatsen gebeur</w:t>
      </w:r>
      <w:r w:rsidR="00361AA5">
        <w:rPr>
          <w:rFonts w:ascii="Calibri" w:hAnsi="Calibri" w:cs="Calibri"/>
        </w:rPr>
        <w:t>t</w:t>
      </w:r>
      <w:r w:rsidRPr="004231CA">
        <w:rPr>
          <w:rFonts w:ascii="Calibri" w:hAnsi="Calibri" w:cs="Calibri"/>
        </w:rPr>
        <w:t xml:space="preserve"> niet alleen uit kostenbesparing of vanuit ´verbeteren van het imago´, maar ook om de biodiversiteit te vergroten. </w:t>
      </w:r>
      <w:r w:rsidR="00361AA5">
        <w:rPr>
          <w:rFonts w:ascii="Calibri" w:hAnsi="Calibri" w:cs="Calibri"/>
        </w:rPr>
        <w:t xml:space="preserve">Begraafplaatsen hebben hiervoor de ideale uitgangspositie.  Ze beschikken immers over veel grond en de mogelijkheden om bodem en groen </w:t>
      </w:r>
      <w:proofErr w:type="spellStart"/>
      <w:r w:rsidR="00361AA5">
        <w:rPr>
          <w:rFonts w:ascii="Calibri" w:hAnsi="Calibri" w:cs="Calibri"/>
        </w:rPr>
        <w:t>biodivers</w:t>
      </w:r>
      <w:proofErr w:type="spellEnd"/>
      <w:r w:rsidR="00361AA5">
        <w:rPr>
          <w:rFonts w:ascii="Calibri" w:hAnsi="Calibri" w:cs="Calibri"/>
        </w:rPr>
        <w:t xml:space="preserve"> in te richten. </w:t>
      </w:r>
      <w:r w:rsidRPr="004231CA">
        <w:rPr>
          <w:rFonts w:ascii="Calibri" w:hAnsi="Calibri" w:cs="Calibri"/>
        </w:rPr>
        <w:t xml:space="preserve">Begraafplaatsen worden in toenemende mate voorzien van pluktuinen en van </w:t>
      </w:r>
      <w:r w:rsidR="00E52DED" w:rsidRPr="004231CA">
        <w:rPr>
          <w:rFonts w:ascii="Calibri" w:hAnsi="Calibri" w:cs="Calibri"/>
        </w:rPr>
        <w:t xml:space="preserve">natuurlijk ‘ingerichte’ </w:t>
      </w:r>
      <w:r w:rsidRPr="004231CA">
        <w:rPr>
          <w:rFonts w:ascii="Calibri" w:hAnsi="Calibri" w:cs="Calibri"/>
        </w:rPr>
        <w:t xml:space="preserve">grafvakken waar </w:t>
      </w:r>
      <w:r w:rsidR="00E52DED" w:rsidRPr="004231CA">
        <w:rPr>
          <w:rFonts w:ascii="Calibri" w:hAnsi="Calibri" w:cs="Calibri"/>
        </w:rPr>
        <w:t xml:space="preserve">bomen en struiken de overhand hebben en </w:t>
      </w:r>
      <w:r w:rsidRPr="004231CA">
        <w:rPr>
          <w:rFonts w:ascii="Calibri" w:hAnsi="Calibri" w:cs="Calibri"/>
        </w:rPr>
        <w:t xml:space="preserve">de graven niet netjes in rijen liggen, maar op een ‘natuurlijke’ wijze verspreidt over </w:t>
      </w:r>
      <w:r w:rsidR="00D46648" w:rsidRPr="004231CA">
        <w:rPr>
          <w:rFonts w:ascii="Calibri" w:hAnsi="Calibri" w:cs="Calibri"/>
        </w:rPr>
        <w:t>het terrein</w:t>
      </w:r>
      <w:r w:rsidRPr="004231CA">
        <w:rPr>
          <w:rFonts w:ascii="Calibri" w:hAnsi="Calibri" w:cs="Calibri"/>
        </w:rPr>
        <w:t>. Natuurstenen grafmonumenten zijn daar de grote afwezige</w:t>
      </w:r>
      <w:r w:rsidR="00361AA5">
        <w:rPr>
          <w:rFonts w:ascii="Calibri" w:hAnsi="Calibri" w:cs="Calibri"/>
        </w:rPr>
        <w:t>, vanwege hun grote belasting voor het milieu</w:t>
      </w:r>
      <w:r w:rsidRPr="004231CA">
        <w:rPr>
          <w:rFonts w:ascii="Calibri" w:hAnsi="Calibri" w:cs="Calibri"/>
        </w:rPr>
        <w:t xml:space="preserve">. </w:t>
      </w:r>
    </w:p>
    <w:p w14:paraId="49036271" w14:textId="2E45BA63" w:rsidR="00081A3D" w:rsidRPr="004231CA" w:rsidRDefault="00081A3D" w:rsidP="00BF667E">
      <w:pPr>
        <w:rPr>
          <w:rFonts w:ascii="Calibri" w:hAnsi="Calibri" w:cs="Calibri"/>
          <w:b/>
          <w:bCs/>
        </w:rPr>
      </w:pPr>
      <w:r w:rsidRPr="004231CA">
        <w:rPr>
          <w:rFonts w:ascii="Calibri" w:hAnsi="Calibri" w:cs="Calibri"/>
          <w:b/>
          <w:bCs/>
        </w:rPr>
        <w:t xml:space="preserve">People, </w:t>
      </w:r>
      <w:proofErr w:type="spellStart"/>
      <w:r w:rsidRPr="004231CA">
        <w:rPr>
          <w:rFonts w:ascii="Calibri" w:hAnsi="Calibri" w:cs="Calibri"/>
          <w:b/>
          <w:bCs/>
        </w:rPr>
        <w:t>Planet</w:t>
      </w:r>
      <w:proofErr w:type="spellEnd"/>
      <w:r w:rsidRPr="004231CA">
        <w:rPr>
          <w:rFonts w:ascii="Calibri" w:hAnsi="Calibri" w:cs="Calibri"/>
          <w:b/>
          <w:bCs/>
        </w:rPr>
        <w:t>, Profit</w:t>
      </w:r>
    </w:p>
    <w:p w14:paraId="40DBEBA1" w14:textId="25A50CAA" w:rsidR="00BF667E" w:rsidRPr="004231CA" w:rsidRDefault="00BF667E" w:rsidP="00BF667E">
      <w:pPr>
        <w:rPr>
          <w:rFonts w:ascii="Calibri" w:hAnsi="Calibri" w:cs="Calibri"/>
        </w:rPr>
      </w:pPr>
      <w:r w:rsidRPr="004231CA">
        <w:rPr>
          <w:rFonts w:ascii="Calibri" w:hAnsi="Calibri" w:cs="Calibri"/>
        </w:rPr>
        <w:t xml:space="preserve">Duurzaamheid gaat echter verder dan het bevorderen van biodiversiteit op begraafplaatsen of nabestaanden motiveren geen nieuw grafmonument uit Azië te importeren. </w:t>
      </w:r>
      <w:r w:rsidR="00D46648" w:rsidRPr="004231CA">
        <w:rPr>
          <w:rFonts w:ascii="Calibri" w:hAnsi="Calibri" w:cs="Calibri"/>
        </w:rPr>
        <w:t xml:space="preserve">Immers, de milieueffecten van het mijnen en transporteren hiervan drukt - in negatieve zin -zwaar op de wens tot duurzaamheid. </w:t>
      </w:r>
      <w:r w:rsidRPr="004231CA">
        <w:rPr>
          <w:rFonts w:ascii="Calibri" w:hAnsi="Calibri" w:cs="Calibri"/>
        </w:rPr>
        <w:t>Duurzaamheid heeft ook betrekking op de duurzame inzet van medewerkers. Of dit nu medewerkers met een vast dienstverband of vrijwilligers zijn</w:t>
      </w:r>
      <w:r w:rsidR="00242CC1" w:rsidRPr="004231CA">
        <w:rPr>
          <w:rFonts w:ascii="Calibri" w:hAnsi="Calibri" w:cs="Calibri"/>
        </w:rPr>
        <w:t xml:space="preserve">, </w:t>
      </w:r>
      <w:r w:rsidRPr="004231CA">
        <w:rPr>
          <w:rFonts w:ascii="Calibri" w:hAnsi="Calibri" w:cs="Calibri"/>
        </w:rPr>
        <w:t>die de begraafplaats in beheer hebben</w:t>
      </w:r>
      <w:r w:rsidR="00242CC1" w:rsidRPr="004231CA">
        <w:rPr>
          <w:rFonts w:ascii="Calibri" w:hAnsi="Calibri" w:cs="Calibri"/>
        </w:rPr>
        <w:t xml:space="preserve">. </w:t>
      </w:r>
      <w:r w:rsidR="001C4C4C" w:rsidRPr="004231CA">
        <w:rPr>
          <w:rFonts w:ascii="Calibri" w:hAnsi="Calibri" w:cs="Calibri"/>
        </w:rPr>
        <w:t xml:space="preserve">Aandacht voor </w:t>
      </w:r>
      <w:r w:rsidR="00083EF1" w:rsidRPr="004231CA">
        <w:rPr>
          <w:rFonts w:ascii="Calibri" w:hAnsi="Calibri" w:cs="Calibri"/>
        </w:rPr>
        <w:t>het aanname beleid t.a.v. mensen met een afstand tot de arbeidsmarkt</w:t>
      </w:r>
      <w:r w:rsidR="00361AA5">
        <w:rPr>
          <w:rFonts w:ascii="Calibri" w:hAnsi="Calibri" w:cs="Calibri"/>
        </w:rPr>
        <w:t xml:space="preserve">, </w:t>
      </w:r>
      <w:r w:rsidR="00381AE1" w:rsidRPr="004231CA">
        <w:rPr>
          <w:rFonts w:ascii="Calibri" w:hAnsi="Calibri" w:cs="Calibri"/>
        </w:rPr>
        <w:t xml:space="preserve">maar ook </w:t>
      </w:r>
      <w:r w:rsidR="00083EF1" w:rsidRPr="004231CA">
        <w:rPr>
          <w:rFonts w:ascii="Calibri" w:hAnsi="Calibri" w:cs="Calibri"/>
        </w:rPr>
        <w:t xml:space="preserve">voor </w:t>
      </w:r>
      <w:r w:rsidR="001C4C4C" w:rsidRPr="004231CA">
        <w:rPr>
          <w:rFonts w:ascii="Calibri" w:hAnsi="Calibri" w:cs="Calibri"/>
        </w:rPr>
        <w:t>mentale zorg (na impactvolle ta</w:t>
      </w:r>
      <w:r w:rsidR="00361AA5">
        <w:rPr>
          <w:rFonts w:ascii="Calibri" w:hAnsi="Calibri" w:cs="Calibri"/>
        </w:rPr>
        <w:t>ken</w:t>
      </w:r>
      <w:r w:rsidR="001C4C4C" w:rsidRPr="004231CA">
        <w:rPr>
          <w:rFonts w:ascii="Calibri" w:hAnsi="Calibri" w:cs="Calibri"/>
        </w:rPr>
        <w:t>) van medewerkers</w:t>
      </w:r>
      <w:r w:rsidR="00381AE1" w:rsidRPr="004231CA">
        <w:rPr>
          <w:rFonts w:ascii="Calibri" w:hAnsi="Calibri" w:cs="Calibri"/>
        </w:rPr>
        <w:t xml:space="preserve">. </w:t>
      </w:r>
      <w:r w:rsidR="008132E7" w:rsidRPr="004231CA">
        <w:rPr>
          <w:rFonts w:ascii="Calibri" w:hAnsi="Calibri" w:cs="Calibri"/>
        </w:rPr>
        <w:t>Begraaf</w:t>
      </w:r>
      <w:r w:rsidR="000E3BEE" w:rsidRPr="004231CA">
        <w:rPr>
          <w:rFonts w:ascii="Calibri" w:hAnsi="Calibri" w:cs="Calibri"/>
        </w:rPr>
        <w:t>plaats-</w:t>
      </w:r>
      <w:r w:rsidR="00242CC1" w:rsidRPr="004231CA">
        <w:rPr>
          <w:rFonts w:ascii="Calibri" w:hAnsi="Calibri" w:cs="Calibri"/>
        </w:rPr>
        <w:t>werkers in alle functies</w:t>
      </w:r>
      <w:r w:rsidR="004D4BF6" w:rsidRPr="004231CA">
        <w:rPr>
          <w:rFonts w:ascii="Calibri" w:hAnsi="Calibri" w:cs="Calibri"/>
        </w:rPr>
        <w:t>/taakgebieden</w:t>
      </w:r>
      <w:r w:rsidRPr="004231CA">
        <w:rPr>
          <w:rFonts w:ascii="Calibri" w:hAnsi="Calibri" w:cs="Calibri"/>
        </w:rPr>
        <w:t xml:space="preserve"> moeten actief en gezond hun pensioen </w:t>
      </w:r>
      <w:r w:rsidR="004D4BF6" w:rsidRPr="004231CA">
        <w:rPr>
          <w:rFonts w:ascii="Calibri" w:hAnsi="Calibri" w:cs="Calibri"/>
        </w:rPr>
        <w:t>(</w:t>
      </w:r>
      <w:r w:rsidRPr="004231CA">
        <w:rPr>
          <w:rFonts w:ascii="Calibri" w:hAnsi="Calibri" w:cs="Calibri"/>
        </w:rPr>
        <w:t>kunnen</w:t>
      </w:r>
      <w:r w:rsidR="004D4BF6" w:rsidRPr="004231CA">
        <w:rPr>
          <w:rFonts w:ascii="Calibri" w:hAnsi="Calibri" w:cs="Calibri"/>
        </w:rPr>
        <w:t>)</w:t>
      </w:r>
      <w:r w:rsidRPr="004231CA">
        <w:rPr>
          <w:rFonts w:ascii="Calibri" w:hAnsi="Calibri" w:cs="Calibri"/>
        </w:rPr>
        <w:t xml:space="preserve"> halen. Veilig en gezond werken </w:t>
      </w:r>
      <w:r w:rsidR="004D4BF6" w:rsidRPr="004231CA">
        <w:rPr>
          <w:rFonts w:ascii="Calibri" w:hAnsi="Calibri" w:cs="Calibri"/>
        </w:rPr>
        <w:t>dient</w:t>
      </w:r>
      <w:r w:rsidRPr="004231CA">
        <w:rPr>
          <w:rFonts w:ascii="Calibri" w:hAnsi="Calibri" w:cs="Calibri"/>
        </w:rPr>
        <w:t xml:space="preserve"> de norm </w:t>
      </w:r>
      <w:r w:rsidR="004D4BF6" w:rsidRPr="004231CA">
        <w:rPr>
          <w:rFonts w:ascii="Calibri" w:hAnsi="Calibri" w:cs="Calibri"/>
        </w:rPr>
        <w:t xml:space="preserve">te </w:t>
      </w:r>
      <w:r w:rsidRPr="004231CA">
        <w:rPr>
          <w:rFonts w:ascii="Calibri" w:hAnsi="Calibri" w:cs="Calibri"/>
        </w:rPr>
        <w:t xml:space="preserve">zijn en opleidingen </w:t>
      </w:r>
      <w:r w:rsidR="00312762" w:rsidRPr="004231CA">
        <w:rPr>
          <w:rFonts w:ascii="Calibri" w:hAnsi="Calibri" w:cs="Calibri"/>
        </w:rPr>
        <w:t xml:space="preserve">(levenslang leren) </w:t>
      </w:r>
      <w:r w:rsidRPr="004231CA">
        <w:rPr>
          <w:rFonts w:ascii="Calibri" w:hAnsi="Calibri" w:cs="Calibri"/>
        </w:rPr>
        <w:t xml:space="preserve">spelen hierbij een belangrijke rol. </w:t>
      </w:r>
      <w:r w:rsidR="000836E1" w:rsidRPr="004231CA">
        <w:rPr>
          <w:rFonts w:ascii="Calibri" w:hAnsi="Calibri" w:cs="Calibri"/>
        </w:rPr>
        <w:t xml:space="preserve">En </w:t>
      </w:r>
      <w:r w:rsidRPr="004231CA">
        <w:rPr>
          <w:rFonts w:ascii="Calibri" w:hAnsi="Calibri" w:cs="Calibri"/>
        </w:rPr>
        <w:t>dat geldt ook voor doorgroei</w:t>
      </w:r>
      <w:r w:rsidR="008132E7" w:rsidRPr="004231CA">
        <w:rPr>
          <w:rFonts w:ascii="Calibri" w:hAnsi="Calibri" w:cs="Calibri"/>
        </w:rPr>
        <w:t xml:space="preserve">- </w:t>
      </w:r>
      <w:r w:rsidRPr="004231CA">
        <w:rPr>
          <w:rFonts w:ascii="Calibri" w:hAnsi="Calibri" w:cs="Calibri"/>
        </w:rPr>
        <w:t xml:space="preserve">mogelijkheden, RVU-regelingen en algehele waardering voor het vak van begraafplaatsbeheerder en </w:t>
      </w:r>
      <w:r w:rsidR="000E3BEE" w:rsidRPr="004231CA">
        <w:rPr>
          <w:rFonts w:ascii="Calibri" w:hAnsi="Calibri" w:cs="Calibri"/>
        </w:rPr>
        <w:t xml:space="preserve"> -</w:t>
      </w:r>
      <w:r w:rsidRPr="004231CA">
        <w:rPr>
          <w:rFonts w:ascii="Calibri" w:hAnsi="Calibri" w:cs="Calibri"/>
        </w:rPr>
        <w:t>medewerker. Door zichtbaar te maken wat de inhoud van deze functies is en een passende beloning, kunnen goede medewerkers behouden worden en nieuwe medewerkers aangetrokken worden.</w:t>
      </w:r>
    </w:p>
    <w:p w14:paraId="1D8E6CF5" w14:textId="61BCCED2" w:rsidR="00630378" w:rsidRPr="004231CA" w:rsidRDefault="00630378" w:rsidP="00BF667E">
      <w:pPr>
        <w:rPr>
          <w:rFonts w:ascii="Calibri" w:hAnsi="Calibri" w:cs="Calibri"/>
        </w:rPr>
      </w:pPr>
      <w:r w:rsidRPr="004231CA">
        <w:rPr>
          <w:rFonts w:ascii="Calibri" w:hAnsi="Calibri" w:cs="Calibri"/>
        </w:rPr>
        <w:t xml:space="preserve">Een ander aspect is de inkoop van diverse zaken, als catering, gereedschap, voertuigen, enz. Het eerste voor zover mogelijk lokaal en biologisch en wanneer de andere twee aan vervanging toe zijn de elektrische optie overwegen i.p.v. de aandrijving door fossiele brandstof. </w:t>
      </w:r>
      <w:r w:rsidR="00313A42" w:rsidRPr="004231CA">
        <w:rPr>
          <w:rFonts w:ascii="Calibri" w:hAnsi="Calibri" w:cs="Calibri"/>
        </w:rPr>
        <w:t>Op duurzame wijze inkopen</w:t>
      </w:r>
      <w:r w:rsidR="0010368E" w:rsidRPr="004231CA">
        <w:rPr>
          <w:rFonts w:ascii="Calibri" w:hAnsi="Calibri" w:cs="Calibri"/>
        </w:rPr>
        <w:t xml:space="preserve"> is een bewuste keuze.</w:t>
      </w:r>
      <w:r w:rsidR="00081A3D" w:rsidRPr="004231CA">
        <w:rPr>
          <w:rFonts w:ascii="Calibri" w:hAnsi="Calibri" w:cs="Calibri"/>
        </w:rPr>
        <w:t xml:space="preserve"> </w:t>
      </w:r>
      <w:r w:rsidR="00361AA5">
        <w:rPr>
          <w:rFonts w:ascii="Calibri" w:hAnsi="Calibri" w:cs="Calibri"/>
        </w:rPr>
        <w:t>Bovendien zet het toeleveranciers aan tot het maken en leveren van (meer) duurzame producten.</w:t>
      </w:r>
    </w:p>
    <w:p w14:paraId="543A359F" w14:textId="3804815D" w:rsidR="00696A72" w:rsidRPr="004231CA" w:rsidRDefault="00696A72" w:rsidP="00BF667E">
      <w:pPr>
        <w:rPr>
          <w:rFonts w:ascii="Calibri" w:hAnsi="Calibri" w:cs="Calibri"/>
          <w:b/>
          <w:bCs/>
        </w:rPr>
      </w:pPr>
      <w:r w:rsidRPr="004231CA">
        <w:rPr>
          <w:rFonts w:ascii="Calibri" w:hAnsi="Calibri" w:cs="Calibri"/>
          <w:b/>
          <w:bCs/>
        </w:rPr>
        <w:t>LOB-leden</w:t>
      </w:r>
    </w:p>
    <w:p w14:paraId="6C1706BA" w14:textId="1ABAAA64" w:rsidR="0075769C" w:rsidRPr="004231CA" w:rsidRDefault="00630378" w:rsidP="00BF667E">
      <w:pPr>
        <w:rPr>
          <w:rFonts w:ascii="Calibri" w:hAnsi="Calibri" w:cs="Calibri"/>
        </w:rPr>
      </w:pPr>
      <w:r w:rsidRPr="004231CA">
        <w:rPr>
          <w:rFonts w:ascii="Calibri" w:hAnsi="Calibri" w:cs="Calibri"/>
        </w:rPr>
        <w:t xml:space="preserve">Kortom, duurzaamheid als norm in de gehele bedrijfsvoering is </w:t>
      </w:r>
      <w:r w:rsidR="00D7610F" w:rsidRPr="004231CA">
        <w:rPr>
          <w:rFonts w:ascii="Calibri" w:hAnsi="Calibri" w:cs="Calibri"/>
        </w:rPr>
        <w:t xml:space="preserve">een geweldige </w:t>
      </w:r>
      <w:r w:rsidRPr="004231CA">
        <w:rPr>
          <w:rFonts w:ascii="Calibri" w:hAnsi="Calibri" w:cs="Calibri"/>
        </w:rPr>
        <w:t xml:space="preserve">ambitie.  Waarbij elke eerste stap (hoe klein ook) die </w:t>
      </w:r>
      <w:r w:rsidR="00945B79" w:rsidRPr="004231CA">
        <w:rPr>
          <w:rFonts w:ascii="Calibri" w:hAnsi="Calibri" w:cs="Calibri"/>
        </w:rPr>
        <w:t>elke begraafplaats neemt</w:t>
      </w:r>
      <w:r w:rsidRPr="004231CA">
        <w:rPr>
          <w:rFonts w:ascii="Calibri" w:hAnsi="Calibri" w:cs="Calibri"/>
        </w:rPr>
        <w:t>, bijdraagt aan dit doel.</w:t>
      </w:r>
      <w:r w:rsidR="0075769C" w:rsidRPr="004231CA">
        <w:rPr>
          <w:rFonts w:ascii="Calibri" w:hAnsi="Calibri" w:cs="Calibri"/>
        </w:rPr>
        <w:t xml:space="preserve"> </w:t>
      </w:r>
      <w:r w:rsidR="00BF667E" w:rsidRPr="004231CA">
        <w:rPr>
          <w:rFonts w:ascii="Calibri" w:hAnsi="Calibri" w:cs="Calibri"/>
        </w:rPr>
        <w:t xml:space="preserve">De LOB </w:t>
      </w:r>
      <w:r w:rsidRPr="004231CA">
        <w:rPr>
          <w:rFonts w:ascii="Calibri" w:hAnsi="Calibri" w:cs="Calibri"/>
        </w:rPr>
        <w:t xml:space="preserve">wil haar leden hierbij </w:t>
      </w:r>
      <w:r w:rsidR="00BF667E" w:rsidRPr="004231CA">
        <w:rPr>
          <w:rFonts w:ascii="Calibri" w:hAnsi="Calibri" w:cs="Calibri"/>
        </w:rPr>
        <w:t>ondersteun</w:t>
      </w:r>
      <w:r w:rsidRPr="004231CA">
        <w:rPr>
          <w:rFonts w:ascii="Calibri" w:hAnsi="Calibri" w:cs="Calibri"/>
        </w:rPr>
        <w:t>en</w:t>
      </w:r>
      <w:r w:rsidR="00BF667E" w:rsidRPr="004231CA">
        <w:rPr>
          <w:rFonts w:ascii="Calibri" w:hAnsi="Calibri" w:cs="Calibri"/>
        </w:rPr>
        <w:t xml:space="preserve"> en motive</w:t>
      </w:r>
      <w:r w:rsidRPr="004231CA">
        <w:rPr>
          <w:rFonts w:ascii="Calibri" w:hAnsi="Calibri" w:cs="Calibri"/>
        </w:rPr>
        <w:t xml:space="preserve">ren, </w:t>
      </w:r>
      <w:r w:rsidR="0075769C" w:rsidRPr="004231CA">
        <w:rPr>
          <w:rFonts w:ascii="Calibri" w:hAnsi="Calibri" w:cs="Calibri"/>
        </w:rPr>
        <w:t xml:space="preserve">en </w:t>
      </w:r>
      <w:r w:rsidR="00BF667E" w:rsidRPr="004231CA">
        <w:rPr>
          <w:rFonts w:ascii="Calibri" w:hAnsi="Calibri" w:cs="Calibri"/>
        </w:rPr>
        <w:t xml:space="preserve">zonder ‘drang of dwang’ </w:t>
      </w:r>
      <w:r w:rsidR="0075769C" w:rsidRPr="004231CA">
        <w:rPr>
          <w:rFonts w:ascii="Calibri" w:hAnsi="Calibri" w:cs="Calibri"/>
        </w:rPr>
        <w:t>uitnodigen om een stap te zetten</w:t>
      </w:r>
      <w:r w:rsidR="00BF667E" w:rsidRPr="004231CA">
        <w:rPr>
          <w:rFonts w:ascii="Calibri" w:hAnsi="Calibri" w:cs="Calibri"/>
        </w:rPr>
        <w:t>.</w:t>
      </w:r>
      <w:r w:rsidRPr="004231CA">
        <w:rPr>
          <w:rFonts w:ascii="Calibri" w:hAnsi="Calibri" w:cs="Calibri"/>
        </w:rPr>
        <w:t xml:space="preserve"> </w:t>
      </w:r>
      <w:r w:rsidR="0075769C" w:rsidRPr="004231CA">
        <w:rPr>
          <w:rFonts w:ascii="Calibri" w:hAnsi="Calibri" w:cs="Calibri"/>
        </w:rPr>
        <w:lastRenderedPageBreak/>
        <w:t xml:space="preserve">Naast leden </w:t>
      </w:r>
      <w:r w:rsidR="00D75975" w:rsidRPr="004231CA">
        <w:rPr>
          <w:rFonts w:ascii="Calibri" w:hAnsi="Calibri" w:cs="Calibri"/>
        </w:rPr>
        <w:t xml:space="preserve">die </w:t>
      </w:r>
      <w:r w:rsidR="00BC1C03" w:rsidRPr="004231CA">
        <w:rPr>
          <w:rFonts w:ascii="Calibri" w:hAnsi="Calibri" w:cs="Calibri"/>
        </w:rPr>
        <w:t>al ‘verder zijn in dit proces’</w:t>
      </w:r>
      <w:r w:rsidR="00D75975" w:rsidRPr="004231CA">
        <w:rPr>
          <w:rFonts w:ascii="Calibri" w:hAnsi="Calibri" w:cs="Calibri"/>
        </w:rPr>
        <w:t xml:space="preserve"> </w:t>
      </w:r>
      <w:r w:rsidR="00DA25FA" w:rsidRPr="004231CA">
        <w:rPr>
          <w:rFonts w:ascii="Calibri" w:hAnsi="Calibri" w:cs="Calibri"/>
        </w:rPr>
        <w:t xml:space="preserve">zijn </w:t>
      </w:r>
      <w:r w:rsidR="00D75975" w:rsidRPr="004231CA">
        <w:rPr>
          <w:rFonts w:ascii="Calibri" w:hAnsi="Calibri" w:cs="Calibri"/>
        </w:rPr>
        <w:t>(koplopers</w:t>
      </w:r>
      <w:r w:rsidR="006D7B42" w:rsidRPr="004231CA">
        <w:rPr>
          <w:rFonts w:ascii="Calibri" w:hAnsi="Calibri" w:cs="Calibri"/>
        </w:rPr>
        <w:t>)</w:t>
      </w:r>
      <w:r w:rsidR="0075769C" w:rsidRPr="004231CA">
        <w:rPr>
          <w:rFonts w:ascii="Calibri" w:hAnsi="Calibri" w:cs="Calibri"/>
        </w:rPr>
        <w:t>,</w:t>
      </w:r>
      <w:r w:rsidR="00DA25FA" w:rsidRPr="004231CA">
        <w:rPr>
          <w:rFonts w:ascii="Calibri" w:hAnsi="Calibri" w:cs="Calibri"/>
        </w:rPr>
        <w:t xml:space="preserve"> zullen er ook ‘hekkensluiters’</w:t>
      </w:r>
      <w:r w:rsidR="00E77ABF" w:rsidRPr="004231CA">
        <w:rPr>
          <w:rFonts w:ascii="Calibri" w:hAnsi="Calibri" w:cs="Calibri"/>
        </w:rPr>
        <w:t xml:space="preserve">. De LOB blijft voor elk lid toegankelijk. </w:t>
      </w:r>
      <w:r w:rsidR="00DA25FA" w:rsidRPr="004231CA">
        <w:rPr>
          <w:rFonts w:ascii="Calibri" w:hAnsi="Calibri" w:cs="Calibri"/>
        </w:rPr>
        <w:t xml:space="preserve"> </w:t>
      </w:r>
    </w:p>
    <w:p w14:paraId="637158A7" w14:textId="204D35AB" w:rsidR="00700C10" w:rsidRPr="004231CA" w:rsidRDefault="0075769C" w:rsidP="0075769C">
      <w:pPr>
        <w:rPr>
          <w:rFonts w:ascii="Calibri" w:hAnsi="Calibri" w:cs="Calibri"/>
        </w:rPr>
      </w:pPr>
      <w:r w:rsidRPr="004231CA">
        <w:rPr>
          <w:rFonts w:ascii="Calibri" w:hAnsi="Calibri" w:cs="Calibri"/>
        </w:rPr>
        <w:t>Binnen</w:t>
      </w:r>
      <w:r w:rsidR="00630378" w:rsidRPr="004231CA">
        <w:rPr>
          <w:rFonts w:ascii="Calibri" w:hAnsi="Calibri" w:cs="Calibri"/>
        </w:rPr>
        <w:t xml:space="preserve"> d</w:t>
      </w:r>
      <w:r w:rsidRPr="004231CA">
        <w:rPr>
          <w:rFonts w:ascii="Calibri" w:hAnsi="Calibri" w:cs="Calibri"/>
        </w:rPr>
        <w:t>i</w:t>
      </w:r>
      <w:r w:rsidR="00630378" w:rsidRPr="004231CA">
        <w:rPr>
          <w:rFonts w:ascii="Calibri" w:hAnsi="Calibri" w:cs="Calibri"/>
        </w:rPr>
        <w:t>t kader wil de</w:t>
      </w:r>
      <w:r w:rsidR="00BF667E" w:rsidRPr="004231CA">
        <w:rPr>
          <w:rFonts w:ascii="Calibri" w:hAnsi="Calibri" w:cs="Calibri"/>
        </w:rPr>
        <w:t xml:space="preserve"> LOB onder meer onderzoek doen naar alternatieve vormen van grafbedekking en </w:t>
      </w:r>
      <w:r w:rsidR="00BA6D91" w:rsidRPr="004231CA">
        <w:rPr>
          <w:rFonts w:ascii="Calibri" w:hAnsi="Calibri" w:cs="Calibri"/>
        </w:rPr>
        <w:t xml:space="preserve">andere materiaal </w:t>
      </w:r>
      <w:r w:rsidR="00BF667E" w:rsidRPr="004231CA">
        <w:rPr>
          <w:rFonts w:ascii="Calibri" w:hAnsi="Calibri" w:cs="Calibri"/>
        </w:rPr>
        <w:t>graflinten</w:t>
      </w:r>
      <w:r w:rsidR="00BA6D91" w:rsidRPr="004231CA">
        <w:rPr>
          <w:rFonts w:ascii="Calibri" w:hAnsi="Calibri" w:cs="Calibri"/>
        </w:rPr>
        <w:t xml:space="preserve"> (dan polyester en satijn);</w:t>
      </w:r>
      <w:r w:rsidR="00BF667E" w:rsidRPr="004231CA">
        <w:rPr>
          <w:rFonts w:ascii="Calibri" w:hAnsi="Calibri" w:cs="Calibri"/>
        </w:rPr>
        <w:t xml:space="preserve"> we nemen hierin het voortouw om vervolgens de leden hierover te informeren</w:t>
      </w:r>
      <w:r w:rsidR="00BA6D91" w:rsidRPr="004231CA">
        <w:rPr>
          <w:rFonts w:ascii="Calibri" w:hAnsi="Calibri" w:cs="Calibri"/>
        </w:rPr>
        <w:t>.</w:t>
      </w:r>
    </w:p>
    <w:p w14:paraId="03EA4471" w14:textId="03008FCD" w:rsidR="00700C10" w:rsidRPr="004231CA" w:rsidRDefault="00700C10" w:rsidP="0075769C">
      <w:pPr>
        <w:rPr>
          <w:rFonts w:ascii="Calibri" w:hAnsi="Calibri" w:cs="Calibri"/>
          <w:b/>
          <w:bCs/>
        </w:rPr>
      </w:pPr>
      <w:proofErr w:type="spellStart"/>
      <w:r w:rsidRPr="004231CA">
        <w:rPr>
          <w:rFonts w:ascii="Calibri" w:hAnsi="Calibri" w:cs="Calibri"/>
          <w:b/>
          <w:bCs/>
        </w:rPr>
        <w:t>GreenLeave</w:t>
      </w:r>
      <w:proofErr w:type="spellEnd"/>
      <w:r w:rsidR="008A5DBD" w:rsidRPr="004231CA">
        <w:rPr>
          <w:rStyle w:val="Voetnootmarkering"/>
          <w:rFonts w:ascii="Calibri" w:hAnsi="Calibri" w:cs="Calibri"/>
          <w:b/>
          <w:bCs/>
        </w:rPr>
        <w:footnoteReference w:id="1"/>
      </w:r>
    </w:p>
    <w:p w14:paraId="77F743E2" w14:textId="4C777B5B" w:rsidR="00EC6F2F" w:rsidRDefault="00E77ABF" w:rsidP="00EC6F2F">
      <w:pPr>
        <w:rPr>
          <w:rFonts w:ascii="Calibri" w:hAnsi="Calibri" w:cs="Calibri"/>
        </w:rPr>
      </w:pPr>
      <w:proofErr w:type="spellStart"/>
      <w:r w:rsidRPr="004231CA">
        <w:rPr>
          <w:rFonts w:ascii="Calibri" w:hAnsi="Calibri" w:cs="Calibri"/>
        </w:rPr>
        <w:t>GreenLeave</w:t>
      </w:r>
      <w:proofErr w:type="spellEnd"/>
      <w:r w:rsidRPr="004231CA">
        <w:rPr>
          <w:rFonts w:ascii="Calibri" w:hAnsi="Calibri" w:cs="Calibri"/>
        </w:rPr>
        <w:t xml:space="preserve"> en </w:t>
      </w:r>
      <w:proofErr w:type="spellStart"/>
      <w:r w:rsidRPr="004231CA">
        <w:rPr>
          <w:rFonts w:ascii="Calibri" w:hAnsi="Calibri" w:cs="Calibri"/>
        </w:rPr>
        <w:t>CircleStone</w:t>
      </w:r>
      <w:proofErr w:type="spellEnd"/>
      <w:r w:rsidRPr="004231CA">
        <w:rPr>
          <w:rFonts w:ascii="Calibri" w:hAnsi="Calibri" w:cs="Calibri"/>
        </w:rPr>
        <w:t xml:space="preserve"> treden </w:t>
      </w:r>
      <w:r w:rsidR="00361AA5">
        <w:rPr>
          <w:rFonts w:ascii="Calibri" w:hAnsi="Calibri" w:cs="Calibri"/>
        </w:rPr>
        <w:t xml:space="preserve">op </w:t>
      </w:r>
      <w:r w:rsidRPr="004231CA">
        <w:rPr>
          <w:rFonts w:ascii="Calibri" w:hAnsi="Calibri" w:cs="Calibri"/>
        </w:rPr>
        <w:t xml:space="preserve">als sparringpartner voor de LOB. </w:t>
      </w:r>
      <w:r w:rsidR="00700C10" w:rsidRPr="004231CA">
        <w:rPr>
          <w:rFonts w:ascii="Calibri" w:hAnsi="Calibri" w:cs="Calibri"/>
        </w:rPr>
        <w:t xml:space="preserve">Samen </w:t>
      </w:r>
      <w:r w:rsidR="0075769C" w:rsidRPr="004231CA">
        <w:rPr>
          <w:rFonts w:ascii="Calibri" w:hAnsi="Calibri" w:cs="Calibri"/>
        </w:rPr>
        <w:t>met</w:t>
      </w:r>
      <w:r w:rsidR="00700C10" w:rsidRPr="004231CA">
        <w:rPr>
          <w:rFonts w:ascii="Calibri" w:hAnsi="Calibri" w:cs="Calibri"/>
        </w:rPr>
        <w:t xml:space="preserve"> een adviseur van</w:t>
      </w:r>
      <w:r w:rsidR="0075769C" w:rsidRPr="004231CA">
        <w:rPr>
          <w:rFonts w:ascii="Calibri" w:hAnsi="Calibri" w:cs="Calibri"/>
        </w:rPr>
        <w:t xml:space="preserve"> </w:t>
      </w:r>
      <w:proofErr w:type="spellStart"/>
      <w:r w:rsidR="0075769C" w:rsidRPr="004231CA">
        <w:rPr>
          <w:rFonts w:ascii="Calibri" w:hAnsi="Calibri" w:cs="Calibri"/>
        </w:rPr>
        <w:t>GreenLeave</w:t>
      </w:r>
      <w:proofErr w:type="spellEnd"/>
      <w:r w:rsidR="0075769C" w:rsidRPr="004231CA">
        <w:rPr>
          <w:rFonts w:ascii="Calibri" w:hAnsi="Calibri" w:cs="Calibri"/>
        </w:rPr>
        <w:t xml:space="preserve"> </w:t>
      </w:r>
      <w:r w:rsidR="00700C10" w:rsidRPr="004231CA">
        <w:rPr>
          <w:rFonts w:ascii="Calibri" w:hAnsi="Calibri" w:cs="Calibri"/>
        </w:rPr>
        <w:t xml:space="preserve">is </w:t>
      </w:r>
      <w:r w:rsidR="00361AA5">
        <w:rPr>
          <w:rFonts w:ascii="Calibri" w:hAnsi="Calibri" w:cs="Calibri"/>
        </w:rPr>
        <w:t xml:space="preserve">het </w:t>
      </w:r>
      <w:r w:rsidR="0075769C" w:rsidRPr="004231CA">
        <w:rPr>
          <w:rFonts w:ascii="Calibri" w:hAnsi="Calibri" w:cs="Calibri"/>
        </w:rPr>
        <w:t xml:space="preserve">document ‘De groene en duurzame begraafplaats’ opgesteld, met daarin zeven kernprincipes voor de interne bedrijfsvoering voor begraafplaatsen, </w:t>
      </w:r>
      <w:r w:rsidR="000836E1" w:rsidRPr="004231CA">
        <w:rPr>
          <w:rFonts w:ascii="Calibri" w:hAnsi="Calibri" w:cs="Calibri"/>
        </w:rPr>
        <w:t xml:space="preserve">waarvan de naleving ervan </w:t>
      </w:r>
      <w:r w:rsidR="0075769C" w:rsidRPr="004231CA">
        <w:rPr>
          <w:rFonts w:ascii="Calibri" w:hAnsi="Calibri" w:cs="Calibri"/>
        </w:rPr>
        <w:t>als voorwaarde dien</w:t>
      </w:r>
      <w:r w:rsidR="000836E1" w:rsidRPr="004231CA">
        <w:rPr>
          <w:rFonts w:ascii="Calibri" w:hAnsi="Calibri" w:cs="Calibri"/>
        </w:rPr>
        <w:t>t</w:t>
      </w:r>
      <w:r w:rsidR="0075769C" w:rsidRPr="004231CA">
        <w:rPr>
          <w:rFonts w:ascii="Calibri" w:hAnsi="Calibri" w:cs="Calibri"/>
        </w:rPr>
        <w:t xml:space="preserve"> om zich </w:t>
      </w:r>
      <w:r w:rsidR="000836E1" w:rsidRPr="004231CA">
        <w:rPr>
          <w:rFonts w:ascii="Calibri" w:hAnsi="Calibri" w:cs="Calibri"/>
        </w:rPr>
        <w:t xml:space="preserve">(desgewenst) </w:t>
      </w:r>
      <w:r w:rsidR="0075769C" w:rsidRPr="004231CA">
        <w:rPr>
          <w:rFonts w:ascii="Calibri" w:hAnsi="Calibri" w:cs="Calibri"/>
        </w:rPr>
        <w:t>aan te sluiten bij</w:t>
      </w:r>
      <w:r w:rsidR="000836E1" w:rsidRPr="004231CA">
        <w:rPr>
          <w:rFonts w:ascii="Calibri" w:hAnsi="Calibri" w:cs="Calibri"/>
        </w:rPr>
        <w:t xml:space="preserve"> </w:t>
      </w:r>
      <w:proofErr w:type="spellStart"/>
      <w:r w:rsidR="000836E1" w:rsidRPr="004231CA">
        <w:rPr>
          <w:rFonts w:ascii="Calibri" w:hAnsi="Calibri" w:cs="Calibri"/>
        </w:rPr>
        <w:t>GreenLeave</w:t>
      </w:r>
      <w:proofErr w:type="spellEnd"/>
      <w:r w:rsidR="000836E1" w:rsidRPr="004231CA">
        <w:rPr>
          <w:rFonts w:ascii="Calibri" w:hAnsi="Calibri" w:cs="Calibri"/>
        </w:rPr>
        <w:t>.</w:t>
      </w:r>
      <w:r w:rsidR="00FA3305" w:rsidRPr="004231CA">
        <w:rPr>
          <w:rFonts w:ascii="Calibri" w:hAnsi="Calibri" w:cs="Calibri"/>
        </w:rPr>
        <w:t xml:space="preserve"> </w:t>
      </w:r>
      <w:r w:rsidR="00B20AC5" w:rsidRPr="004231CA">
        <w:rPr>
          <w:rFonts w:ascii="Calibri" w:hAnsi="Calibri" w:cs="Calibri"/>
        </w:rPr>
        <w:t xml:space="preserve"> </w:t>
      </w:r>
      <w:r w:rsidR="00EC6F2F">
        <w:rPr>
          <w:rFonts w:ascii="Calibri" w:hAnsi="Calibri" w:cs="Calibri"/>
        </w:rPr>
        <w:t>Aan het einde van dit document zijn twee kern principes (kort en bondig) uitgewerkt naar vragen t.b.v. de duurzaamheidsverklaring.</w:t>
      </w:r>
    </w:p>
    <w:p w14:paraId="49F076EC" w14:textId="7FE1DA0C" w:rsidR="00C21029" w:rsidRDefault="005B7020" w:rsidP="0075769C">
      <w:pPr>
        <w:rPr>
          <w:rFonts w:ascii="Calibri" w:hAnsi="Calibri" w:cs="Calibri"/>
        </w:rPr>
      </w:pPr>
      <w:r w:rsidRPr="004231CA">
        <w:rPr>
          <w:rFonts w:ascii="Calibri" w:hAnsi="Calibri" w:cs="Calibri"/>
        </w:rPr>
        <w:t>Een duurzaamheidsverklaring voor begraafplaatsen (en wellicht meerdere i.v.m. grote diversiteit)</w:t>
      </w:r>
      <w:r w:rsidR="00516A24" w:rsidRPr="004231CA">
        <w:rPr>
          <w:rFonts w:ascii="Calibri" w:hAnsi="Calibri" w:cs="Calibri"/>
        </w:rPr>
        <w:t xml:space="preserve"> zal in 2025 worden </w:t>
      </w:r>
      <w:r w:rsidR="0016759D" w:rsidRPr="004231CA">
        <w:rPr>
          <w:rFonts w:ascii="Calibri" w:hAnsi="Calibri" w:cs="Calibri"/>
        </w:rPr>
        <w:t xml:space="preserve">opgesteld, met hulp en inbreng van een zestal verschillende type begraafplaatsen. </w:t>
      </w:r>
      <w:r w:rsidR="0048736E" w:rsidRPr="004231CA">
        <w:rPr>
          <w:rFonts w:ascii="Calibri" w:hAnsi="Calibri" w:cs="Calibri"/>
        </w:rPr>
        <w:t xml:space="preserve">Te overwegen valt om voor begraafplaatsen een separate groep </w:t>
      </w:r>
      <w:r w:rsidR="00703879" w:rsidRPr="004231CA">
        <w:rPr>
          <w:rFonts w:ascii="Calibri" w:hAnsi="Calibri" w:cs="Calibri"/>
        </w:rPr>
        <w:t xml:space="preserve">van bij </w:t>
      </w:r>
      <w:proofErr w:type="spellStart"/>
      <w:r w:rsidR="007B3412" w:rsidRPr="004231CA">
        <w:rPr>
          <w:rFonts w:ascii="Calibri" w:hAnsi="Calibri" w:cs="Calibri"/>
        </w:rPr>
        <w:t>GreenLeave</w:t>
      </w:r>
      <w:proofErr w:type="spellEnd"/>
      <w:r w:rsidR="007B3412" w:rsidRPr="004231CA">
        <w:rPr>
          <w:rFonts w:ascii="Calibri" w:hAnsi="Calibri" w:cs="Calibri"/>
        </w:rPr>
        <w:t xml:space="preserve"> aangeslotenen</w:t>
      </w:r>
      <w:r w:rsidR="0048736E" w:rsidRPr="004231CA">
        <w:rPr>
          <w:rFonts w:ascii="Calibri" w:hAnsi="Calibri" w:cs="Calibri"/>
        </w:rPr>
        <w:t xml:space="preserve"> </w:t>
      </w:r>
      <w:r w:rsidR="00AF66E7" w:rsidRPr="004231CA">
        <w:rPr>
          <w:rFonts w:ascii="Calibri" w:hAnsi="Calibri" w:cs="Calibri"/>
        </w:rPr>
        <w:t xml:space="preserve">te </w:t>
      </w:r>
      <w:r w:rsidR="00703879" w:rsidRPr="004231CA">
        <w:rPr>
          <w:rFonts w:ascii="Calibri" w:hAnsi="Calibri" w:cs="Calibri"/>
        </w:rPr>
        <w:t>creëren</w:t>
      </w:r>
      <w:r w:rsidR="00AF66E7" w:rsidRPr="004231CA">
        <w:rPr>
          <w:rFonts w:ascii="Calibri" w:hAnsi="Calibri" w:cs="Calibri"/>
        </w:rPr>
        <w:t xml:space="preserve">, naast deelnemers (uitvaartorganisaties) en </w:t>
      </w:r>
      <w:r w:rsidR="00703879" w:rsidRPr="004231CA">
        <w:rPr>
          <w:rFonts w:ascii="Calibri" w:hAnsi="Calibri" w:cs="Calibri"/>
        </w:rPr>
        <w:t xml:space="preserve">zgn. </w:t>
      </w:r>
      <w:proofErr w:type="spellStart"/>
      <w:r w:rsidR="00AF66E7" w:rsidRPr="004231CA">
        <w:rPr>
          <w:rFonts w:ascii="Calibri" w:hAnsi="Calibri" w:cs="Calibri"/>
        </w:rPr>
        <w:t>associated</w:t>
      </w:r>
      <w:proofErr w:type="spellEnd"/>
      <w:r w:rsidR="00AF66E7" w:rsidRPr="004231CA">
        <w:rPr>
          <w:rFonts w:ascii="Calibri" w:hAnsi="Calibri" w:cs="Calibri"/>
        </w:rPr>
        <w:t xml:space="preserve"> partners (als ASR en </w:t>
      </w:r>
      <w:proofErr w:type="spellStart"/>
      <w:r w:rsidR="00AF66E7" w:rsidRPr="004231CA">
        <w:rPr>
          <w:rFonts w:ascii="Calibri" w:hAnsi="Calibri" w:cs="Calibri"/>
        </w:rPr>
        <w:t>Ardanta</w:t>
      </w:r>
      <w:proofErr w:type="spellEnd"/>
      <w:r w:rsidR="00AF66E7" w:rsidRPr="004231CA">
        <w:rPr>
          <w:rFonts w:ascii="Calibri" w:hAnsi="Calibri" w:cs="Calibri"/>
        </w:rPr>
        <w:t>).</w:t>
      </w:r>
      <w:r w:rsidR="0016759D" w:rsidRPr="004231CA">
        <w:rPr>
          <w:rFonts w:ascii="Calibri" w:hAnsi="Calibri" w:cs="Calibri"/>
        </w:rPr>
        <w:t xml:space="preserve"> </w:t>
      </w:r>
    </w:p>
    <w:p w14:paraId="55051E36" w14:textId="4590851D" w:rsidR="00C21029" w:rsidRDefault="00C21029" w:rsidP="00C21029">
      <w:pPr>
        <w:rPr>
          <w:rFonts w:ascii="Calibri" w:hAnsi="Calibri" w:cs="Calibri"/>
        </w:rPr>
      </w:pPr>
      <w:r>
        <w:rPr>
          <w:rFonts w:ascii="Calibri" w:hAnsi="Calibri" w:cs="Calibri"/>
        </w:rPr>
        <w:t xml:space="preserve">Om een beeld te vormen </w:t>
      </w:r>
      <w:r w:rsidR="00EC6F2F">
        <w:rPr>
          <w:rFonts w:ascii="Calibri" w:hAnsi="Calibri" w:cs="Calibri"/>
        </w:rPr>
        <w:t>is</w:t>
      </w:r>
      <w:r>
        <w:rPr>
          <w:rFonts w:ascii="Calibri" w:hAnsi="Calibri" w:cs="Calibri"/>
        </w:rPr>
        <w:t xml:space="preserve"> </w:t>
      </w:r>
      <w:r w:rsidRPr="00C21029">
        <w:rPr>
          <w:rFonts w:ascii="Calibri" w:hAnsi="Calibri" w:cs="Calibri"/>
        </w:rPr>
        <w:t xml:space="preserve">via deze link </w:t>
      </w:r>
      <w:r>
        <w:rPr>
          <w:rFonts w:ascii="Calibri" w:hAnsi="Calibri" w:cs="Calibri"/>
        </w:rPr>
        <w:t xml:space="preserve">een actuele </w:t>
      </w:r>
      <w:r w:rsidRPr="00C21029">
        <w:rPr>
          <w:rFonts w:ascii="Calibri" w:hAnsi="Calibri" w:cs="Calibri"/>
        </w:rPr>
        <w:t>duurzaamheidsverklaring</w:t>
      </w:r>
      <w:r>
        <w:rPr>
          <w:rFonts w:ascii="Calibri" w:hAnsi="Calibri" w:cs="Calibri"/>
        </w:rPr>
        <w:t xml:space="preserve">, </w:t>
      </w:r>
      <w:r w:rsidRPr="00C21029">
        <w:rPr>
          <w:rFonts w:ascii="Calibri" w:hAnsi="Calibri" w:cs="Calibri"/>
        </w:rPr>
        <w:t xml:space="preserve">die </w:t>
      </w:r>
      <w:proofErr w:type="spellStart"/>
      <w:r>
        <w:rPr>
          <w:rFonts w:ascii="Calibri" w:hAnsi="Calibri" w:cs="Calibri"/>
        </w:rPr>
        <w:t>GreenLeave</w:t>
      </w:r>
      <w:proofErr w:type="spellEnd"/>
      <w:r>
        <w:rPr>
          <w:rFonts w:ascii="Calibri" w:hAnsi="Calibri" w:cs="Calibri"/>
        </w:rPr>
        <w:t xml:space="preserve"> hanteert </w:t>
      </w:r>
      <w:r w:rsidRPr="00C21029">
        <w:rPr>
          <w:rFonts w:ascii="Calibri" w:hAnsi="Calibri" w:cs="Calibri"/>
        </w:rPr>
        <w:t xml:space="preserve">voor </w:t>
      </w:r>
      <w:r>
        <w:rPr>
          <w:rFonts w:ascii="Calibri" w:hAnsi="Calibri" w:cs="Calibri"/>
        </w:rPr>
        <w:t xml:space="preserve">(kleine) </w:t>
      </w:r>
      <w:r w:rsidRPr="00C21029">
        <w:rPr>
          <w:rFonts w:ascii="Calibri" w:hAnsi="Calibri" w:cs="Calibri"/>
        </w:rPr>
        <w:t>uitvaartorganisaties</w:t>
      </w:r>
      <w:r w:rsidR="00EC6F2F">
        <w:rPr>
          <w:rFonts w:ascii="Calibri" w:hAnsi="Calibri" w:cs="Calibri"/>
        </w:rPr>
        <w:t>, te benaderen</w:t>
      </w:r>
      <w:r w:rsidR="00330E15">
        <w:rPr>
          <w:rFonts w:ascii="Calibri" w:hAnsi="Calibri" w:cs="Calibri"/>
        </w:rPr>
        <w:t>:</w:t>
      </w:r>
      <w:r>
        <w:rPr>
          <w:rFonts w:ascii="Calibri" w:hAnsi="Calibri" w:cs="Calibri"/>
        </w:rPr>
        <w:t xml:space="preserve"> </w:t>
      </w:r>
      <w:hyperlink r:id="rId12" w:history="1">
        <w:r w:rsidRPr="006D5339">
          <w:rPr>
            <w:rStyle w:val="Hyperlink"/>
            <w:rFonts w:ascii="Calibri" w:hAnsi="Calibri" w:cs="Calibri"/>
          </w:rPr>
          <w:t>https://greenleave.nu/wp-content/uploads/2024/04/GreenLeave-Duurzaamheidsverklaring-kleine-organisaties.pdf</w:t>
        </w:r>
      </w:hyperlink>
    </w:p>
    <w:p w14:paraId="78D85A7B" w14:textId="33DF92D1" w:rsidR="0075769C" w:rsidRDefault="00D004C6" w:rsidP="0075769C">
      <w:pPr>
        <w:rPr>
          <w:rFonts w:ascii="Calibri" w:hAnsi="Calibri" w:cs="Calibri"/>
        </w:rPr>
      </w:pPr>
      <w:r w:rsidRPr="004231CA">
        <w:rPr>
          <w:rFonts w:ascii="Calibri" w:hAnsi="Calibri" w:cs="Calibri"/>
        </w:rPr>
        <w:t xml:space="preserve">Het </w:t>
      </w:r>
      <w:proofErr w:type="spellStart"/>
      <w:r w:rsidRPr="004231CA">
        <w:rPr>
          <w:rFonts w:ascii="Calibri" w:hAnsi="Calibri" w:cs="Calibri"/>
        </w:rPr>
        <w:t>GreenLeave</w:t>
      </w:r>
      <w:proofErr w:type="spellEnd"/>
      <w:r w:rsidRPr="004231CA">
        <w:rPr>
          <w:rFonts w:ascii="Calibri" w:hAnsi="Calibri" w:cs="Calibri"/>
        </w:rPr>
        <w:t xml:space="preserve"> bestuur stemt in met het voorstel </w:t>
      </w:r>
      <w:r w:rsidR="002F6287" w:rsidRPr="004231CA">
        <w:rPr>
          <w:rFonts w:ascii="Calibri" w:hAnsi="Calibri" w:cs="Calibri"/>
        </w:rPr>
        <w:t xml:space="preserve">gedurende de opstartperiode </w:t>
      </w:r>
      <w:r w:rsidR="00EC6F2F">
        <w:rPr>
          <w:rFonts w:ascii="Calibri" w:hAnsi="Calibri" w:cs="Calibri"/>
        </w:rPr>
        <w:t xml:space="preserve">(tot minimaal eind 2025) </w:t>
      </w:r>
      <w:r w:rsidR="002F6287" w:rsidRPr="004231CA">
        <w:rPr>
          <w:rFonts w:ascii="Calibri" w:hAnsi="Calibri" w:cs="Calibri"/>
        </w:rPr>
        <w:t xml:space="preserve">geen externe </w:t>
      </w:r>
      <w:proofErr w:type="spellStart"/>
      <w:r w:rsidR="002F6287" w:rsidRPr="004231CA">
        <w:rPr>
          <w:rFonts w:ascii="Calibri" w:hAnsi="Calibri" w:cs="Calibri"/>
        </w:rPr>
        <w:t>audit</w:t>
      </w:r>
      <w:r w:rsidR="003F4ED6" w:rsidRPr="004231CA">
        <w:rPr>
          <w:rFonts w:ascii="Calibri" w:hAnsi="Calibri" w:cs="Calibri"/>
        </w:rPr>
        <w:t>ing</w:t>
      </w:r>
      <w:proofErr w:type="spellEnd"/>
      <w:r w:rsidR="002F6287" w:rsidRPr="004231CA">
        <w:rPr>
          <w:rFonts w:ascii="Calibri" w:hAnsi="Calibri" w:cs="Calibri"/>
        </w:rPr>
        <w:t xml:space="preserve"> (met kosten) te v</w:t>
      </w:r>
      <w:r w:rsidR="00361AA5">
        <w:rPr>
          <w:rFonts w:ascii="Calibri" w:hAnsi="Calibri" w:cs="Calibri"/>
        </w:rPr>
        <w:t>ragen</w:t>
      </w:r>
      <w:r w:rsidR="002F6287" w:rsidRPr="004231CA">
        <w:rPr>
          <w:rFonts w:ascii="Calibri" w:hAnsi="Calibri" w:cs="Calibri"/>
        </w:rPr>
        <w:t>.</w:t>
      </w:r>
      <w:r w:rsidR="003F4ED6" w:rsidRPr="004231CA">
        <w:rPr>
          <w:rFonts w:ascii="Calibri" w:hAnsi="Calibri" w:cs="Calibri"/>
        </w:rPr>
        <w:t xml:space="preserve"> Een zelfverklaring is (voorlopig) voldoende. </w:t>
      </w:r>
      <w:r w:rsidR="00145443" w:rsidRPr="004231CA">
        <w:rPr>
          <w:rFonts w:ascii="Calibri" w:hAnsi="Calibri" w:cs="Calibri"/>
        </w:rPr>
        <w:t>Het toetredings</w:t>
      </w:r>
      <w:r w:rsidR="000D6F98" w:rsidRPr="004231CA">
        <w:rPr>
          <w:rFonts w:ascii="Calibri" w:hAnsi="Calibri" w:cs="Calibri"/>
        </w:rPr>
        <w:t>proces zal de komende tijd verder vorm krijgen.</w:t>
      </w:r>
    </w:p>
    <w:p w14:paraId="42F03976" w14:textId="77777777" w:rsidR="00C21029" w:rsidRDefault="00C21029" w:rsidP="0075769C">
      <w:pPr>
        <w:rPr>
          <w:rFonts w:ascii="Calibri" w:hAnsi="Calibri" w:cs="Calibri"/>
        </w:rPr>
      </w:pPr>
    </w:p>
    <w:p w14:paraId="1F5E78FE" w14:textId="2EE1DCFA" w:rsidR="00C21029" w:rsidRPr="00C21029" w:rsidRDefault="00C21029" w:rsidP="0075769C">
      <w:pPr>
        <w:rPr>
          <w:rFonts w:ascii="Calibri" w:hAnsi="Calibri" w:cs="Calibri"/>
          <w:b/>
          <w:bCs/>
        </w:rPr>
      </w:pPr>
      <w:r>
        <w:rPr>
          <w:rFonts w:ascii="Calibri" w:hAnsi="Calibri" w:cs="Calibri"/>
          <w:b/>
          <w:bCs/>
        </w:rPr>
        <w:t>Tot slot</w:t>
      </w:r>
    </w:p>
    <w:p w14:paraId="1D7FB066" w14:textId="7AF0F148" w:rsidR="00304978" w:rsidRPr="004231CA" w:rsidRDefault="002C6731" w:rsidP="0075769C">
      <w:pPr>
        <w:rPr>
          <w:rFonts w:ascii="Calibri" w:hAnsi="Calibri" w:cs="Calibri"/>
        </w:rPr>
      </w:pPr>
      <w:r w:rsidRPr="004231CA">
        <w:rPr>
          <w:rFonts w:ascii="Calibri" w:hAnsi="Calibri" w:cs="Calibri"/>
        </w:rPr>
        <w:t xml:space="preserve">Aansluiting bij </w:t>
      </w:r>
      <w:proofErr w:type="spellStart"/>
      <w:r w:rsidRPr="004231CA">
        <w:rPr>
          <w:rFonts w:ascii="Calibri" w:hAnsi="Calibri" w:cs="Calibri"/>
        </w:rPr>
        <w:t>Greenleave</w:t>
      </w:r>
      <w:proofErr w:type="spellEnd"/>
      <w:r w:rsidRPr="004231CA">
        <w:rPr>
          <w:rFonts w:ascii="Calibri" w:hAnsi="Calibri" w:cs="Calibri"/>
        </w:rPr>
        <w:t xml:space="preserve"> is niet een ultiem </w:t>
      </w:r>
      <w:r w:rsidR="00FF4AEB" w:rsidRPr="004231CA">
        <w:rPr>
          <w:rFonts w:ascii="Calibri" w:hAnsi="Calibri" w:cs="Calibri"/>
        </w:rPr>
        <w:t xml:space="preserve">of specifiek </w:t>
      </w:r>
      <w:r w:rsidRPr="004231CA">
        <w:rPr>
          <w:rFonts w:ascii="Calibri" w:hAnsi="Calibri" w:cs="Calibri"/>
        </w:rPr>
        <w:t>doel</w:t>
      </w:r>
      <w:r w:rsidR="00FF4AEB" w:rsidRPr="004231CA">
        <w:rPr>
          <w:rFonts w:ascii="Calibri" w:hAnsi="Calibri" w:cs="Calibri"/>
        </w:rPr>
        <w:t xml:space="preserve"> van/bij de LOB</w:t>
      </w:r>
      <w:r w:rsidRPr="004231CA">
        <w:rPr>
          <w:rFonts w:ascii="Calibri" w:hAnsi="Calibri" w:cs="Calibri"/>
        </w:rPr>
        <w:t xml:space="preserve">; het is een eigen keuze van de begraafplaats. </w:t>
      </w:r>
      <w:r w:rsidR="005B0895" w:rsidRPr="004231CA">
        <w:rPr>
          <w:rFonts w:ascii="Calibri" w:hAnsi="Calibri" w:cs="Calibri"/>
        </w:rPr>
        <w:t xml:space="preserve">Deze keuze kunnen we wel </w:t>
      </w:r>
      <w:r w:rsidR="001B512F" w:rsidRPr="004231CA">
        <w:rPr>
          <w:rFonts w:ascii="Calibri" w:hAnsi="Calibri" w:cs="Calibri"/>
        </w:rPr>
        <w:t xml:space="preserve">(enthousiast) </w:t>
      </w:r>
      <w:r w:rsidR="005B0895" w:rsidRPr="004231CA">
        <w:rPr>
          <w:rFonts w:ascii="Calibri" w:hAnsi="Calibri" w:cs="Calibri"/>
        </w:rPr>
        <w:t xml:space="preserve">aanmoedigen, want elke </w:t>
      </w:r>
      <w:r w:rsidR="009F6259" w:rsidRPr="004231CA">
        <w:rPr>
          <w:rFonts w:ascii="Calibri" w:hAnsi="Calibri" w:cs="Calibri"/>
        </w:rPr>
        <w:t xml:space="preserve">grote of kleine </w:t>
      </w:r>
      <w:r w:rsidR="005B0895" w:rsidRPr="004231CA">
        <w:rPr>
          <w:rFonts w:ascii="Calibri" w:hAnsi="Calibri" w:cs="Calibri"/>
        </w:rPr>
        <w:t xml:space="preserve">beweging richting </w:t>
      </w:r>
      <w:r w:rsidR="001B512F" w:rsidRPr="004231CA">
        <w:rPr>
          <w:rFonts w:ascii="Calibri" w:hAnsi="Calibri" w:cs="Calibri"/>
        </w:rPr>
        <w:t xml:space="preserve">duurzaamheid is een goede. </w:t>
      </w:r>
      <w:r w:rsidR="00361AA5">
        <w:rPr>
          <w:rFonts w:ascii="Calibri" w:hAnsi="Calibri" w:cs="Calibri"/>
        </w:rPr>
        <w:t xml:space="preserve">Diverse uitvaartorganisaties met een eigen begraafplaats zijn al deelnemer aan </w:t>
      </w:r>
      <w:proofErr w:type="spellStart"/>
      <w:r w:rsidR="00361AA5">
        <w:rPr>
          <w:rFonts w:ascii="Calibri" w:hAnsi="Calibri" w:cs="Calibri"/>
        </w:rPr>
        <w:t>GreedLeave</w:t>
      </w:r>
      <w:proofErr w:type="spellEnd"/>
      <w:r w:rsidR="00361AA5">
        <w:rPr>
          <w:rFonts w:ascii="Calibri" w:hAnsi="Calibri" w:cs="Calibri"/>
        </w:rPr>
        <w:t xml:space="preserve"> (en/of aanjager van </w:t>
      </w:r>
      <w:proofErr w:type="spellStart"/>
      <w:r w:rsidR="00361AA5">
        <w:rPr>
          <w:rFonts w:ascii="Calibri" w:hAnsi="Calibri" w:cs="Calibri"/>
        </w:rPr>
        <w:t>CircleStone</w:t>
      </w:r>
      <w:proofErr w:type="spellEnd"/>
      <w:r w:rsidR="00361AA5">
        <w:rPr>
          <w:rFonts w:ascii="Calibri" w:hAnsi="Calibri" w:cs="Calibri"/>
        </w:rPr>
        <w:t xml:space="preserve">). </w:t>
      </w:r>
      <w:r w:rsidRPr="004231CA">
        <w:rPr>
          <w:rFonts w:ascii="Calibri" w:hAnsi="Calibri" w:cs="Calibri"/>
        </w:rPr>
        <w:t xml:space="preserve">Op dit moment </w:t>
      </w:r>
      <w:r w:rsidR="00390D3E" w:rsidRPr="004231CA">
        <w:rPr>
          <w:rFonts w:ascii="Calibri" w:hAnsi="Calibri" w:cs="Calibri"/>
        </w:rPr>
        <w:t xml:space="preserve">zijn </w:t>
      </w:r>
      <w:r w:rsidR="00361AA5">
        <w:rPr>
          <w:rFonts w:ascii="Calibri" w:hAnsi="Calibri" w:cs="Calibri"/>
        </w:rPr>
        <w:t>LOB-leden ‘</w:t>
      </w:r>
      <w:proofErr w:type="spellStart"/>
      <w:r w:rsidR="00390D3E" w:rsidRPr="004231CA">
        <w:rPr>
          <w:rFonts w:ascii="Calibri" w:hAnsi="Calibri" w:cs="Calibri"/>
        </w:rPr>
        <w:t>Natuurbegraven</w:t>
      </w:r>
      <w:proofErr w:type="spellEnd"/>
      <w:r w:rsidR="00390D3E" w:rsidRPr="004231CA">
        <w:rPr>
          <w:rFonts w:ascii="Calibri" w:hAnsi="Calibri" w:cs="Calibri"/>
        </w:rPr>
        <w:t xml:space="preserve"> Nederland</w:t>
      </w:r>
      <w:r w:rsidR="00361AA5">
        <w:rPr>
          <w:rFonts w:ascii="Calibri" w:hAnsi="Calibri" w:cs="Calibri"/>
        </w:rPr>
        <w:t>’</w:t>
      </w:r>
      <w:r w:rsidR="00390D3E" w:rsidRPr="004231CA">
        <w:rPr>
          <w:rFonts w:ascii="Calibri" w:hAnsi="Calibri" w:cs="Calibri"/>
        </w:rPr>
        <w:t xml:space="preserve"> en </w:t>
      </w:r>
      <w:r w:rsidR="00361AA5">
        <w:rPr>
          <w:rFonts w:ascii="Calibri" w:hAnsi="Calibri" w:cs="Calibri"/>
        </w:rPr>
        <w:t>‘</w:t>
      </w:r>
      <w:r w:rsidR="00390D3E" w:rsidRPr="004231CA">
        <w:rPr>
          <w:rFonts w:ascii="Calibri" w:hAnsi="Calibri" w:cs="Calibri"/>
        </w:rPr>
        <w:t>Uitvaart Stichting Hilversum</w:t>
      </w:r>
      <w:r w:rsidR="00361AA5">
        <w:rPr>
          <w:rFonts w:ascii="Calibri" w:hAnsi="Calibri" w:cs="Calibri"/>
        </w:rPr>
        <w:t>’</w:t>
      </w:r>
      <w:r w:rsidR="00390D3E" w:rsidRPr="004231CA">
        <w:rPr>
          <w:rFonts w:ascii="Calibri" w:hAnsi="Calibri" w:cs="Calibri"/>
        </w:rPr>
        <w:t xml:space="preserve"> </w:t>
      </w:r>
      <w:r w:rsidR="009F6259" w:rsidRPr="004231CA">
        <w:rPr>
          <w:rFonts w:ascii="Calibri" w:hAnsi="Calibri" w:cs="Calibri"/>
        </w:rPr>
        <w:t>het aansluitings</w:t>
      </w:r>
      <w:r w:rsidR="00390D3E" w:rsidRPr="004231CA">
        <w:rPr>
          <w:rFonts w:ascii="Calibri" w:hAnsi="Calibri" w:cs="Calibri"/>
        </w:rPr>
        <w:t xml:space="preserve">traject </w:t>
      </w:r>
      <w:r w:rsidR="00361AA5">
        <w:rPr>
          <w:rFonts w:ascii="Calibri" w:hAnsi="Calibri" w:cs="Calibri"/>
        </w:rPr>
        <w:t xml:space="preserve">als begraafplaats bij </w:t>
      </w:r>
      <w:proofErr w:type="spellStart"/>
      <w:r w:rsidR="00361AA5">
        <w:rPr>
          <w:rFonts w:ascii="Calibri" w:hAnsi="Calibri" w:cs="Calibri"/>
        </w:rPr>
        <w:t>GreenLeave</w:t>
      </w:r>
      <w:proofErr w:type="spellEnd"/>
      <w:r w:rsidR="00361AA5">
        <w:rPr>
          <w:rFonts w:ascii="Calibri" w:hAnsi="Calibri" w:cs="Calibri"/>
        </w:rPr>
        <w:t xml:space="preserve"> reeds </w:t>
      </w:r>
      <w:r w:rsidR="00390D3E" w:rsidRPr="004231CA">
        <w:rPr>
          <w:rFonts w:ascii="Calibri" w:hAnsi="Calibri" w:cs="Calibri"/>
        </w:rPr>
        <w:t>gestart.</w:t>
      </w:r>
      <w:r w:rsidR="005C6710" w:rsidRPr="004231CA">
        <w:rPr>
          <w:rFonts w:ascii="Calibri" w:hAnsi="Calibri" w:cs="Calibri"/>
        </w:rPr>
        <w:t xml:space="preserve"> Daaruit zijn lessen te leren en te delen.</w:t>
      </w:r>
      <w:r w:rsidR="006249F5" w:rsidRPr="004231CA">
        <w:rPr>
          <w:rFonts w:ascii="Calibri" w:hAnsi="Calibri" w:cs="Calibri"/>
        </w:rPr>
        <w:t xml:space="preserve"> </w:t>
      </w:r>
    </w:p>
    <w:p w14:paraId="6248475F" w14:textId="77777777" w:rsidR="002F6287" w:rsidRPr="004231CA" w:rsidRDefault="002F6287" w:rsidP="0075769C">
      <w:pPr>
        <w:rPr>
          <w:rFonts w:ascii="Calibri" w:hAnsi="Calibri" w:cs="Calibri"/>
        </w:rPr>
      </w:pPr>
    </w:p>
    <w:p w14:paraId="72449C93" w14:textId="3A97D9D2" w:rsidR="00662443" w:rsidRPr="004231CA" w:rsidRDefault="00662443" w:rsidP="0075769C">
      <w:pPr>
        <w:rPr>
          <w:rFonts w:ascii="Calibri" w:hAnsi="Calibri" w:cs="Calibri"/>
        </w:rPr>
      </w:pPr>
      <w:r w:rsidRPr="004231CA">
        <w:rPr>
          <w:rFonts w:ascii="Calibri" w:hAnsi="Calibri" w:cs="Calibri"/>
        </w:rPr>
        <w:t>Eva Froger (GreenLeave) en Esther Kooistra (LOB)</w:t>
      </w:r>
    </w:p>
    <w:p w14:paraId="26D3402E" w14:textId="70D5DB08" w:rsidR="00662443" w:rsidRPr="00361AA5" w:rsidRDefault="00662443" w:rsidP="0075769C">
      <w:pPr>
        <w:rPr>
          <w:rFonts w:ascii="Calibri" w:hAnsi="Calibri" w:cs="Calibri"/>
        </w:rPr>
      </w:pPr>
      <w:r w:rsidRPr="00361AA5">
        <w:rPr>
          <w:rFonts w:ascii="Calibri" w:hAnsi="Calibri" w:cs="Calibri"/>
        </w:rPr>
        <w:t>September 2024</w:t>
      </w:r>
    </w:p>
    <w:p w14:paraId="6CF632EF" w14:textId="77777777" w:rsidR="00FD394E" w:rsidRPr="00361AA5" w:rsidRDefault="00FD394E" w:rsidP="0075769C"/>
    <w:p w14:paraId="4F784411" w14:textId="1F140F35" w:rsidR="00BF667E" w:rsidRPr="00361AA5" w:rsidRDefault="00BF667E" w:rsidP="00BF667E"/>
    <w:p w14:paraId="1CA7B385" w14:textId="77777777" w:rsidR="00361AA5" w:rsidRDefault="00361AA5" w:rsidP="00361AA5">
      <w:pPr>
        <w:pStyle w:val="Kop1"/>
        <w:rPr>
          <w:color w:val="70AD47" w:themeColor="accent6"/>
        </w:rPr>
      </w:pPr>
      <w:r>
        <w:rPr>
          <w:color w:val="70AD47" w:themeColor="accent6"/>
        </w:rPr>
        <w:lastRenderedPageBreak/>
        <w:t>De groene en duurzame begraafplaats</w:t>
      </w:r>
    </w:p>
    <w:p w14:paraId="689EBBE6" w14:textId="77777777" w:rsidR="00361AA5" w:rsidRDefault="00361AA5" w:rsidP="00361AA5">
      <w:pPr>
        <w:rPr>
          <w:rFonts w:ascii="Calibri Light" w:eastAsia="Calibri Light" w:hAnsi="Calibri Light" w:cs="Calibri Light"/>
          <w:sz w:val="20"/>
          <w:szCs w:val="20"/>
        </w:rPr>
      </w:pPr>
    </w:p>
    <w:p w14:paraId="2C9B4471" w14:textId="77777777" w:rsidR="00361AA5" w:rsidRDefault="00361AA5" w:rsidP="00361AA5">
      <w:pPr>
        <w:rPr>
          <w:rStyle w:val="hgkelc"/>
          <w:rFonts w:cstheme="minorHAnsi"/>
        </w:rPr>
      </w:pPr>
      <w:r>
        <w:rPr>
          <w:rFonts w:eastAsia="Calibri Light" w:cstheme="minorHAnsi"/>
        </w:rPr>
        <w:t>Definiëring van ‘duurzaam’: bij duurzame keuzes houd je rekening met “</w:t>
      </w:r>
      <w:r>
        <w:rPr>
          <w:rStyle w:val="hgkelc"/>
          <w:rFonts w:cstheme="minorHAnsi"/>
        </w:rPr>
        <w:t xml:space="preserve">de behoeften van het heden zonder het vermogen van toekomstige generaties om in hun eigen behoeften te voorzien in gevaar te brengen”. Oftewel, met de invloed die je keuze heeft op landschap (milieu) en gemeenschap (mens), hier en ver weg, nu en straks. Je bent je dus bewust van je ‘voorouderschap’. </w:t>
      </w:r>
    </w:p>
    <w:p w14:paraId="5B9D6D61" w14:textId="77777777" w:rsidR="00361AA5" w:rsidRPr="00330E15" w:rsidRDefault="00361AA5" w:rsidP="00361AA5">
      <w:pPr>
        <w:rPr>
          <w:rStyle w:val="hgkelc"/>
          <w:rFonts w:cstheme="minorHAnsi"/>
        </w:rPr>
      </w:pPr>
      <w:r w:rsidRPr="00330E15">
        <w:rPr>
          <w:rStyle w:val="hgkelc"/>
          <w:rFonts w:cstheme="minorHAnsi"/>
        </w:rPr>
        <w:t xml:space="preserve">Bij </w:t>
      </w:r>
      <w:proofErr w:type="spellStart"/>
      <w:r w:rsidRPr="00330E15">
        <w:rPr>
          <w:rStyle w:val="hgkelc"/>
          <w:rFonts w:cstheme="minorHAnsi"/>
        </w:rPr>
        <w:t>GreenLeave</w:t>
      </w:r>
      <w:proofErr w:type="spellEnd"/>
      <w:r w:rsidRPr="00330E15">
        <w:rPr>
          <w:rStyle w:val="hgkelc"/>
          <w:rFonts w:cstheme="minorHAnsi"/>
        </w:rPr>
        <w:t xml:space="preserve"> worden de volgende zes uitgangspunten gebruikt:</w:t>
      </w:r>
    </w:p>
    <w:p w14:paraId="417A0345" w14:textId="77777777" w:rsidR="00361AA5" w:rsidRPr="00330E15" w:rsidRDefault="00361AA5" w:rsidP="00361AA5">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Style w:val="hgkelc"/>
          <w:rFonts w:asciiTheme="minorHAnsi" w:hAnsiTheme="minorHAnsi" w:cstheme="minorHAnsi"/>
          <w:sz w:val="22"/>
          <w:szCs w:val="22"/>
        </w:rPr>
      </w:pPr>
      <w:r w:rsidRPr="00330E15">
        <w:rPr>
          <w:rStyle w:val="hgkelc"/>
          <w:rFonts w:asciiTheme="minorHAnsi" w:hAnsiTheme="minorHAnsi" w:cstheme="minorHAnsi"/>
          <w:sz w:val="22"/>
          <w:szCs w:val="22"/>
        </w:rPr>
        <w:t>Gebruik zo min mogelijk materiaal</w:t>
      </w:r>
    </w:p>
    <w:p w14:paraId="00DC5087" w14:textId="77777777" w:rsidR="00361AA5" w:rsidRPr="00330E15" w:rsidRDefault="00361AA5" w:rsidP="00361AA5">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Style w:val="hgkelc"/>
          <w:rFonts w:asciiTheme="minorHAnsi" w:hAnsiTheme="minorHAnsi" w:cstheme="minorHAnsi"/>
          <w:sz w:val="22"/>
          <w:szCs w:val="22"/>
        </w:rPr>
      </w:pPr>
      <w:r w:rsidRPr="00330E15">
        <w:rPr>
          <w:rStyle w:val="hgkelc"/>
          <w:rFonts w:asciiTheme="minorHAnsi" w:hAnsiTheme="minorHAnsi" w:cstheme="minorHAnsi"/>
          <w:sz w:val="22"/>
          <w:szCs w:val="22"/>
        </w:rPr>
        <w:t>Gebruik hernieuwbaar en lokaal materiaal</w:t>
      </w:r>
    </w:p>
    <w:p w14:paraId="1F09F215" w14:textId="77777777" w:rsidR="00361AA5" w:rsidRPr="00330E15" w:rsidRDefault="00361AA5" w:rsidP="00361AA5">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Style w:val="hgkelc"/>
          <w:rFonts w:asciiTheme="minorHAnsi" w:hAnsiTheme="minorHAnsi" w:cstheme="minorHAnsi"/>
          <w:sz w:val="22"/>
          <w:szCs w:val="22"/>
        </w:rPr>
      </w:pPr>
      <w:r w:rsidRPr="00330E15">
        <w:rPr>
          <w:rStyle w:val="hgkelc"/>
          <w:rFonts w:asciiTheme="minorHAnsi" w:hAnsiTheme="minorHAnsi" w:cstheme="minorHAnsi"/>
          <w:sz w:val="22"/>
          <w:szCs w:val="22"/>
        </w:rPr>
        <w:t>Gebruik zo min mogelijk energie</w:t>
      </w:r>
    </w:p>
    <w:p w14:paraId="5B98DB75" w14:textId="77777777" w:rsidR="00361AA5" w:rsidRPr="00330E15" w:rsidRDefault="00361AA5" w:rsidP="00361AA5">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Style w:val="hgkelc"/>
          <w:rFonts w:asciiTheme="minorHAnsi" w:hAnsiTheme="minorHAnsi" w:cstheme="minorHAnsi"/>
          <w:sz w:val="22"/>
          <w:szCs w:val="22"/>
        </w:rPr>
      </w:pPr>
      <w:r w:rsidRPr="00330E15">
        <w:rPr>
          <w:rStyle w:val="hgkelc"/>
          <w:rFonts w:asciiTheme="minorHAnsi" w:hAnsiTheme="minorHAnsi" w:cstheme="minorHAnsi"/>
          <w:sz w:val="22"/>
          <w:szCs w:val="22"/>
        </w:rPr>
        <w:t>Gebruik hernieuwbare en lokale energie</w:t>
      </w:r>
    </w:p>
    <w:p w14:paraId="1227F5F4" w14:textId="77777777" w:rsidR="00361AA5" w:rsidRDefault="00361AA5" w:rsidP="00361AA5">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Style w:val="hgkelc"/>
          <w:rFonts w:asciiTheme="minorHAnsi" w:hAnsiTheme="minorHAnsi" w:cstheme="minorHAnsi"/>
          <w:sz w:val="22"/>
          <w:szCs w:val="22"/>
        </w:rPr>
      </w:pPr>
      <w:r w:rsidRPr="00330E15">
        <w:rPr>
          <w:rStyle w:val="hgkelc"/>
          <w:rFonts w:asciiTheme="minorHAnsi" w:hAnsiTheme="minorHAnsi" w:cstheme="minorHAnsi"/>
          <w:sz w:val="22"/>
          <w:szCs w:val="22"/>
        </w:rPr>
        <w:t>Geen giftige stoffen</w:t>
      </w:r>
    </w:p>
    <w:p w14:paraId="1BFE8250" w14:textId="77777777" w:rsidR="00330E15" w:rsidRPr="00330E15" w:rsidRDefault="00330E15" w:rsidP="00330E15">
      <w:pPr>
        <w:pStyle w:val="Lijstaline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330E15">
        <w:rPr>
          <w:rStyle w:val="hgkelc"/>
          <w:rFonts w:asciiTheme="minorHAnsi" w:hAnsiTheme="minorHAnsi" w:cstheme="minorHAnsi"/>
          <w:sz w:val="22"/>
          <w:szCs w:val="22"/>
        </w:rPr>
        <w:t>Eerlijke arbeidsomstandigheden</w:t>
      </w:r>
    </w:p>
    <w:p w14:paraId="5AF2E32D" w14:textId="77777777" w:rsidR="00361AA5" w:rsidRPr="00330E15" w:rsidRDefault="00361AA5" w:rsidP="00361AA5">
      <w:pPr>
        <w:rPr>
          <w:rFonts w:eastAsia="Calibri Light" w:cstheme="minorHAnsi"/>
        </w:rPr>
      </w:pPr>
    </w:p>
    <w:p w14:paraId="736E7E48" w14:textId="77777777" w:rsidR="00330E15" w:rsidRDefault="006049F6" w:rsidP="00361AA5">
      <w:pPr>
        <w:rPr>
          <w:rFonts w:cstheme="minorHAnsi"/>
        </w:rPr>
      </w:pPr>
      <w:r>
        <w:rPr>
          <w:rFonts w:cstheme="minorHAnsi"/>
          <w:b/>
          <w:bCs/>
          <w:color w:val="70AD47" w:themeColor="accent6"/>
        </w:rPr>
        <w:t>De z</w:t>
      </w:r>
      <w:r w:rsidR="00361AA5">
        <w:rPr>
          <w:rFonts w:cstheme="minorHAnsi"/>
          <w:b/>
          <w:bCs/>
          <w:color w:val="70AD47" w:themeColor="accent6"/>
        </w:rPr>
        <w:t>even MVO-kernprincipes (Maatschappelijk Verantwoord Ondernemen)</w:t>
      </w:r>
      <w:r w:rsidR="00361AA5">
        <w:rPr>
          <w:rFonts w:cstheme="minorHAnsi"/>
        </w:rPr>
        <w:t>.</w:t>
      </w:r>
    </w:p>
    <w:p w14:paraId="7554A4D5" w14:textId="0A5B80F2" w:rsidR="00361AA5" w:rsidRPr="00330E15" w:rsidRDefault="00361AA5" w:rsidP="00361AA5">
      <w:pPr>
        <w:rPr>
          <w:rFonts w:cstheme="minorHAnsi"/>
        </w:rPr>
      </w:pPr>
      <w:r>
        <w:rPr>
          <w:rFonts w:cstheme="minorHAnsi"/>
        </w:rPr>
        <w:t xml:space="preserve">De </w:t>
      </w:r>
      <w:proofErr w:type="spellStart"/>
      <w:r>
        <w:rPr>
          <w:rFonts w:cstheme="minorHAnsi"/>
        </w:rPr>
        <w:t>GreenLeave</w:t>
      </w:r>
      <w:proofErr w:type="spellEnd"/>
      <w:r>
        <w:rPr>
          <w:rFonts w:cstheme="minorHAnsi"/>
        </w:rPr>
        <w:t>-</w:t>
      </w:r>
      <w:r w:rsidR="006049F6">
        <w:rPr>
          <w:rFonts w:cstheme="minorHAnsi"/>
        </w:rPr>
        <w:t>begraafplaats</w:t>
      </w:r>
      <w:r>
        <w:rPr>
          <w:rFonts w:cstheme="minorHAnsi"/>
        </w:rPr>
        <w:t>:</w:t>
      </w:r>
    </w:p>
    <w:p w14:paraId="4B4481E7" w14:textId="77777777" w:rsidR="00361AA5" w:rsidRDefault="00361AA5" w:rsidP="00361AA5">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Pr>
          <w:rFonts w:asciiTheme="minorHAnsi" w:hAnsiTheme="minorHAnsi" w:cstheme="minorHAnsi"/>
          <w:sz w:val="22"/>
          <w:szCs w:val="22"/>
        </w:rPr>
        <w:t>Is een goede werkgever</w:t>
      </w:r>
    </w:p>
    <w:p w14:paraId="1E3864F2" w14:textId="77777777" w:rsidR="00361AA5" w:rsidRDefault="00361AA5" w:rsidP="00361AA5">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Pr>
          <w:rFonts w:asciiTheme="minorHAnsi" w:hAnsiTheme="minorHAnsi" w:cstheme="minorHAnsi"/>
          <w:sz w:val="22"/>
          <w:szCs w:val="22"/>
        </w:rPr>
        <w:t>Streeft naar positieve impact op de omgeving (en minimaliseert de eigen negatieve milieu-impact)</w:t>
      </w:r>
    </w:p>
    <w:p w14:paraId="74854C36" w14:textId="77777777" w:rsidR="00361AA5" w:rsidRDefault="00361AA5" w:rsidP="00361AA5">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sz w:val="22"/>
          <w:szCs w:val="22"/>
        </w:rPr>
      </w:pPr>
      <w:r>
        <w:rPr>
          <w:rFonts w:asciiTheme="minorHAnsi" w:hAnsiTheme="minorHAnsi" w:cstheme="minorHAnsi"/>
          <w:sz w:val="22"/>
          <w:szCs w:val="22"/>
        </w:rPr>
        <w:t xml:space="preserve">Koopt </w:t>
      </w:r>
      <w:r>
        <w:rPr>
          <w:rFonts w:asciiTheme="minorHAnsi" w:hAnsiTheme="minorHAnsi" w:cstheme="minorHAnsi"/>
          <w:color w:val="000000" w:themeColor="text1"/>
          <w:sz w:val="22"/>
          <w:szCs w:val="22"/>
        </w:rPr>
        <w:t>duurzaam en voor zover mogelijk lokaal in</w:t>
      </w:r>
    </w:p>
    <w:p w14:paraId="38C9AB94" w14:textId="77777777" w:rsidR="00361AA5" w:rsidRDefault="00361AA5" w:rsidP="00361AA5">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Handelt eerlijk en betrouwbaar en houdt rekening met de wensen en belangen van (directe en indirecte) klanten, denk resp. aan recht- en belanghebbenden en bijvoorbeeld uitvaartverzorgers</w:t>
      </w:r>
    </w:p>
    <w:p w14:paraId="2BC81F43" w14:textId="77777777" w:rsidR="00361AA5" w:rsidRDefault="00361AA5" w:rsidP="00361AA5">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Is maatschappelijk betrokken</w:t>
      </w:r>
    </w:p>
    <w:p w14:paraId="376426A8" w14:textId="77777777" w:rsidR="00361AA5" w:rsidRDefault="00361AA5" w:rsidP="00361AA5">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Communiceert open en transparant </w:t>
      </w:r>
    </w:p>
    <w:p w14:paraId="182BC24A" w14:textId="77777777" w:rsidR="00361AA5" w:rsidRDefault="00361AA5" w:rsidP="00361AA5">
      <w:pPr>
        <w:pStyle w:val="Lijstalinea"/>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Pr>
          <w:rFonts w:asciiTheme="minorHAnsi" w:hAnsiTheme="minorHAnsi" w:cstheme="minorHAnsi"/>
          <w:sz w:val="22"/>
          <w:szCs w:val="22"/>
        </w:rPr>
        <w:t xml:space="preserve">Beschikt en deelt </w:t>
      </w:r>
      <w:r>
        <w:rPr>
          <w:rFonts w:asciiTheme="minorHAnsi" w:hAnsiTheme="minorHAnsi" w:cstheme="minorHAnsi"/>
          <w:color w:val="000000" w:themeColor="text1"/>
          <w:sz w:val="22"/>
          <w:szCs w:val="22"/>
        </w:rPr>
        <w:t xml:space="preserve">kennis en kunde </w:t>
      </w:r>
      <w:r>
        <w:rPr>
          <w:rFonts w:asciiTheme="minorHAnsi" w:hAnsiTheme="minorHAnsi" w:cstheme="minorHAnsi"/>
          <w:sz w:val="22"/>
          <w:szCs w:val="22"/>
        </w:rPr>
        <w:t>over duurzaamheid binnen de organisatie</w:t>
      </w:r>
    </w:p>
    <w:p w14:paraId="61C960C1" w14:textId="77777777" w:rsidR="00361AA5" w:rsidRDefault="00361AA5" w:rsidP="00361AA5">
      <w:pPr>
        <w:rPr>
          <w:rFonts w:eastAsia="Calibri Light" w:cstheme="minorHAnsi"/>
        </w:rPr>
      </w:pPr>
    </w:p>
    <w:p w14:paraId="4335E9AB" w14:textId="01FAA3D9" w:rsidR="00361AA5" w:rsidRPr="00954875" w:rsidRDefault="00361AA5" w:rsidP="00954875">
      <w:pPr>
        <w:pStyle w:val="Kop2"/>
        <w:rPr>
          <w:rFonts w:asciiTheme="minorHAnsi" w:hAnsiTheme="minorHAnsi" w:cstheme="minorHAnsi"/>
          <w:b/>
          <w:bCs/>
          <w:color w:val="70AD47" w:themeColor="accent6"/>
          <w:sz w:val="22"/>
          <w:szCs w:val="22"/>
        </w:rPr>
      </w:pPr>
      <w:r>
        <w:rPr>
          <w:rFonts w:asciiTheme="minorHAnsi" w:hAnsiTheme="minorHAnsi" w:cstheme="minorHAnsi"/>
          <w:b/>
          <w:bCs/>
          <w:color w:val="70AD47" w:themeColor="accent6"/>
          <w:sz w:val="22"/>
          <w:szCs w:val="22"/>
        </w:rPr>
        <w:t>De 7 kernprincipes voor interne bedrijfsvoering</w:t>
      </w:r>
    </w:p>
    <w:tbl>
      <w:tblPr>
        <w:tblStyle w:val="TableNormal"/>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631"/>
        <w:gridCol w:w="6429"/>
      </w:tblGrid>
      <w:tr w:rsidR="00361AA5" w14:paraId="19C4FAA9" w14:textId="77777777" w:rsidTr="00954875">
        <w:trPr>
          <w:trHeight w:val="226"/>
        </w:trPr>
        <w:tc>
          <w:tcPr>
            <w:tcW w:w="9060" w:type="dxa"/>
            <w:gridSpan w:val="2"/>
            <w:tcBorders>
              <w:top w:val="single" w:sz="4" w:space="0" w:color="70AD47"/>
              <w:left w:val="single" w:sz="4" w:space="0" w:color="70AD47"/>
              <w:bottom w:val="single" w:sz="4" w:space="0" w:color="A8D08D"/>
              <w:right w:val="single" w:sz="4" w:space="0" w:color="70AD47"/>
            </w:tcBorders>
            <w:shd w:val="clear" w:color="auto" w:fill="70AD47"/>
            <w:tcMar>
              <w:top w:w="80" w:type="dxa"/>
              <w:left w:w="80" w:type="dxa"/>
              <w:bottom w:w="80" w:type="dxa"/>
              <w:right w:w="80" w:type="dxa"/>
            </w:tcMar>
            <w:hideMark/>
          </w:tcPr>
          <w:p w14:paraId="06522E40" w14:textId="77777777" w:rsidR="00361AA5" w:rsidRDefault="00361AA5">
            <w:pPr>
              <w:rPr>
                <w:rFonts w:asciiTheme="minorHAnsi" w:hAnsiTheme="minorHAnsi" w:cstheme="minorHAnsi"/>
                <w:b/>
                <w:bCs/>
                <w:color w:val="FFFFFF" w:themeColor="background1"/>
                <w:sz w:val="22"/>
                <w:szCs w:val="22"/>
                <w:bdr w:val="none" w:sz="0" w:space="0" w:color="auto" w:frame="1"/>
              </w:rPr>
            </w:pPr>
            <w:r>
              <w:rPr>
                <w:rFonts w:asciiTheme="minorHAnsi" w:hAnsiTheme="minorHAnsi" w:cstheme="minorHAnsi"/>
                <w:b/>
                <w:bCs/>
                <w:color w:val="FFFFFF" w:themeColor="background1"/>
                <w:sz w:val="22"/>
                <w:szCs w:val="22"/>
                <w:bdr w:val="none" w:sz="0" w:space="0" w:color="auto" w:frame="1"/>
              </w:rPr>
              <w:t>De volgende zeven (MVO-)kernprincipes worden door groene en duurzame begraafplaats nageleefd</w:t>
            </w:r>
          </w:p>
        </w:tc>
      </w:tr>
      <w:tr w:rsidR="00361AA5" w14:paraId="35570DC7" w14:textId="77777777" w:rsidTr="00954875">
        <w:trPr>
          <w:trHeight w:val="226"/>
        </w:trPr>
        <w:tc>
          <w:tcPr>
            <w:tcW w:w="2631"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hideMark/>
          </w:tcPr>
          <w:p w14:paraId="34D0DBB8" w14:textId="77777777" w:rsidR="00361AA5" w:rsidRDefault="00361AA5">
            <w:pPr>
              <w:jc w:val="center"/>
              <w:rPr>
                <w:rFonts w:asciiTheme="minorHAnsi" w:hAnsiTheme="minorHAnsi" w:cstheme="minorHAnsi"/>
                <w:b/>
                <w:bCs/>
                <w:sz w:val="22"/>
                <w:szCs w:val="22"/>
                <w:bdr w:val="none" w:sz="0" w:space="0" w:color="auto" w:frame="1"/>
              </w:rPr>
            </w:pPr>
            <w:r>
              <w:rPr>
                <w:rFonts w:asciiTheme="minorHAnsi" w:hAnsiTheme="minorHAnsi" w:cstheme="minorHAnsi"/>
                <w:b/>
                <w:bCs/>
                <w:sz w:val="22"/>
                <w:szCs w:val="22"/>
                <w:bdr w:val="none" w:sz="0" w:space="0" w:color="auto" w:frame="1"/>
              </w:rPr>
              <w:t>Kernprincipes</w:t>
            </w:r>
          </w:p>
        </w:tc>
        <w:tc>
          <w:tcPr>
            <w:tcW w:w="6429"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tcPr>
          <w:p w14:paraId="4B89EFC5" w14:textId="77777777" w:rsidR="00361AA5" w:rsidRDefault="00361AA5">
            <w:pPr>
              <w:rPr>
                <w:rFonts w:asciiTheme="minorHAnsi" w:hAnsiTheme="minorHAnsi" w:cstheme="minorHAnsi"/>
                <w:b/>
                <w:bCs/>
                <w:sz w:val="22"/>
                <w:szCs w:val="22"/>
                <w:bdr w:val="none" w:sz="0" w:space="0" w:color="auto" w:frame="1"/>
              </w:rPr>
            </w:pPr>
            <w:r>
              <w:rPr>
                <w:rFonts w:asciiTheme="minorHAnsi" w:hAnsiTheme="minorHAnsi" w:cstheme="minorHAnsi"/>
                <w:b/>
                <w:bCs/>
                <w:sz w:val="22"/>
                <w:szCs w:val="22"/>
                <w:bdr w:val="none" w:sz="0" w:space="0" w:color="auto" w:frame="1"/>
              </w:rPr>
              <w:t>Minimumeisen</w:t>
            </w:r>
          </w:p>
          <w:p w14:paraId="05C02ED0" w14:textId="77777777" w:rsidR="00361AA5" w:rsidRDefault="00361AA5">
            <w:pPr>
              <w:rPr>
                <w:rFonts w:asciiTheme="minorHAnsi" w:hAnsiTheme="minorHAnsi" w:cstheme="minorHAnsi"/>
                <w:b/>
                <w:bCs/>
                <w:sz w:val="22"/>
                <w:szCs w:val="22"/>
                <w:bdr w:val="none" w:sz="0" w:space="0" w:color="auto" w:frame="1"/>
              </w:rPr>
            </w:pPr>
          </w:p>
          <w:p w14:paraId="38D097A9" w14:textId="77777777" w:rsidR="00361AA5" w:rsidRDefault="00361AA5">
            <w:pPr>
              <w:rPr>
                <w:rFonts w:asciiTheme="minorHAnsi" w:hAnsiTheme="minorHAnsi" w:cstheme="minorHAnsi"/>
                <w:b/>
                <w:bCs/>
                <w:sz w:val="22"/>
                <w:szCs w:val="22"/>
                <w:bdr w:val="none" w:sz="0" w:space="0" w:color="auto" w:frame="1"/>
              </w:rPr>
            </w:pPr>
            <w:r>
              <w:rPr>
                <w:rFonts w:asciiTheme="minorHAnsi" w:hAnsiTheme="minorHAnsi" w:cstheme="minorHAnsi"/>
                <w:b/>
                <w:bCs/>
                <w:sz w:val="22"/>
                <w:szCs w:val="22"/>
                <w:bdr w:val="none" w:sz="0" w:space="0" w:color="auto" w:frame="1"/>
              </w:rPr>
              <w:t>De groene en duurzame begraafplaats:</w:t>
            </w:r>
          </w:p>
        </w:tc>
      </w:tr>
      <w:tr w:rsidR="00361AA5" w14:paraId="17BC4F67" w14:textId="77777777" w:rsidTr="00954875">
        <w:trPr>
          <w:trHeight w:val="1526"/>
        </w:trPr>
        <w:tc>
          <w:tcPr>
            <w:tcW w:w="2631"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tcPr>
          <w:p w14:paraId="67B86DE6" w14:textId="77777777" w:rsidR="00361AA5" w:rsidRDefault="00361AA5">
            <w:pPr>
              <w:jc w:val="center"/>
              <w:rPr>
                <w:rFonts w:asciiTheme="minorHAnsi" w:eastAsia="Carlito" w:hAnsiTheme="minorHAnsi" w:cstheme="minorHAnsi"/>
                <w:sz w:val="22"/>
                <w:szCs w:val="22"/>
                <w:bdr w:val="none" w:sz="0" w:space="0" w:color="auto" w:frame="1"/>
              </w:rPr>
            </w:pPr>
          </w:p>
          <w:p w14:paraId="295CEBE5" w14:textId="77777777" w:rsidR="00361AA5" w:rsidRDefault="00361AA5">
            <w:pPr>
              <w:jc w:val="center"/>
              <w:rPr>
                <w:rFonts w:asciiTheme="minorHAnsi" w:eastAsia="Carlito" w:hAnsiTheme="minorHAnsi" w:cstheme="minorHAnsi"/>
                <w:sz w:val="22"/>
                <w:szCs w:val="22"/>
                <w:bdr w:val="none" w:sz="0" w:space="0" w:color="auto" w:frame="1"/>
              </w:rPr>
            </w:pPr>
            <w:r>
              <w:rPr>
                <w:rFonts w:asciiTheme="minorHAnsi" w:hAnsiTheme="minorHAnsi" w:cstheme="minorHAnsi"/>
                <w:sz w:val="22"/>
                <w:szCs w:val="22"/>
                <w:bdr w:val="none" w:sz="0" w:space="0" w:color="auto" w:frame="1"/>
              </w:rPr>
              <w:t>0</w:t>
            </w:r>
          </w:p>
          <w:p w14:paraId="6CD273C6" w14:textId="77777777" w:rsidR="00361AA5" w:rsidRDefault="00361AA5">
            <w:pPr>
              <w:jc w:val="center"/>
              <w:rPr>
                <w:rFonts w:asciiTheme="minorHAnsi" w:eastAsia="Carlito" w:hAnsiTheme="minorHAnsi" w:cstheme="minorHAnsi"/>
                <w:sz w:val="22"/>
                <w:szCs w:val="22"/>
                <w:bdr w:val="none" w:sz="0" w:space="0" w:color="auto" w:frame="1"/>
              </w:rPr>
            </w:pPr>
          </w:p>
          <w:p w14:paraId="60B06CFC" w14:textId="77777777" w:rsidR="00361AA5" w:rsidRDefault="00361AA5">
            <w:pPr>
              <w:jc w:val="cente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Drijfveren, kernwaarden en betrokkenheid</w:t>
            </w:r>
          </w:p>
        </w:tc>
        <w:tc>
          <w:tcPr>
            <w:tcW w:w="6429"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hideMark/>
          </w:tcPr>
          <w:p w14:paraId="6B51FBB3" w14:textId="77777777" w:rsidR="00361AA5" w:rsidRDefault="00361AA5" w:rsidP="00361AA5">
            <w:pPr>
              <w:numPr>
                <w:ilvl w:val="0"/>
                <w:numId w:val="16"/>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is zich bewust van zijn/haar verschillende drijfveren (motivatie) om zich voor een duurzame organisatie in te zetten</w:t>
            </w:r>
          </w:p>
          <w:p w14:paraId="43320168" w14:textId="77777777" w:rsidR="00361AA5" w:rsidRDefault="00361AA5" w:rsidP="00361AA5">
            <w:pPr>
              <w:numPr>
                <w:ilvl w:val="0"/>
                <w:numId w:val="16"/>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heeft kernwaarden en/of een ambitie of doelstelling die aansluiten op </w:t>
            </w:r>
            <w:r>
              <w:rPr>
                <w:rFonts w:asciiTheme="minorHAnsi" w:hAnsiTheme="minorHAnsi" w:cstheme="minorHAnsi"/>
                <w:color w:val="000000" w:themeColor="text1"/>
                <w:sz w:val="22"/>
                <w:szCs w:val="22"/>
                <w:bdr w:val="none" w:sz="0" w:space="0" w:color="auto" w:frame="1"/>
              </w:rPr>
              <w:t xml:space="preserve">het worden/zijn/blijven van </w:t>
            </w:r>
            <w:r>
              <w:rPr>
                <w:rFonts w:asciiTheme="minorHAnsi" w:hAnsiTheme="minorHAnsi" w:cstheme="minorHAnsi"/>
                <w:sz w:val="22"/>
                <w:szCs w:val="22"/>
                <w:bdr w:val="none" w:sz="0" w:space="0" w:color="auto" w:frame="1"/>
              </w:rPr>
              <w:t>een (steeds) duurzame(re) organisatie</w:t>
            </w:r>
          </w:p>
          <w:p w14:paraId="706CC486" w14:textId="77777777" w:rsidR="00361AA5" w:rsidRDefault="00361AA5" w:rsidP="00361AA5">
            <w:pPr>
              <w:numPr>
                <w:ilvl w:val="0"/>
                <w:numId w:val="16"/>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herkent zich in de </w:t>
            </w:r>
            <w:proofErr w:type="spellStart"/>
            <w:r>
              <w:rPr>
                <w:rFonts w:asciiTheme="minorHAnsi" w:hAnsiTheme="minorHAnsi" w:cstheme="minorHAnsi"/>
                <w:sz w:val="22"/>
                <w:szCs w:val="22"/>
                <w:bdr w:val="none" w:sz="0" w:space="0" w:color="auto" w:frame="1"/>
              </w:rPr>
              <w:t>GreenLeave</w:t>
            </w:r>
            <w:proofErr w:type="spellEnd"/>
            <w:r>
              <w:rPr>
                <w:rFonts w:asciiTheme="minorHAnsi" w:hAnsiTheme="minorHAnsi" w:cstheme="minorHAnsi"/>
                <w:sz w:val="22"/>
                <w:szCs w:val="22"/>
                <w:bdr w:val="none" w:sz="0" w:space="0" w:color="auto" w:frame="1"/>
              </w:rPr>
              <w:t xml:space="preserve"> uitgangspunten én committeert zich hieraan. </w:t>
            </w:r>
          </w:p>
        </w:tc>
      </w:tr>
      <w:tr w:rsidR="00361AA5" w14:paraId="0DF663FD" w14:textId="77777777" w:rsidTr="00954875">
        <w:trPr>
          <w:trHeight w:val="1526"/>
        </w:trPr>
        <w:tc>
          <w:tcPr>
            <w:tcW w:w="2631"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tcPr>
          <w:p w14:paraId="2E3EECAC" w14:textId="77777777" w:rsidR="00361AA5" w:rsidRDefault="00361AA5">
            <w:pPr>
              <w:jc w:val="center"/>
              <w:rPr>
                <w:rFonts w:asciiTheme="minorHAnsi" w:eastAsia="Carlito" w:hAnsiTheme="minorHAnsi" w:cstheme="minorHAnsi"/>
                <w:sz w:val="22"/>
                <w:szCs w:val="22"/>
                <w:bdr w:val="none" w:sz="0" w:space="0" w:color="auto" w:frame="1"/>
              </w:rPr>
            </w:pPr>
          </w:p>
          <w:p w14:paraId="3F0A5C8C" w14:textId="77777777" w:rsidR="00361AA5" w:rsidRDefault="00361AA5">
            <w:pPr>
              <w:jc w:val="center"/>
              <w:rPr>
                <w:rFonts w:asciiTheme="minorHAnsi" w:eastAsia="Carlito" w:hAnsiTheme="minorHAnsi" w:cstheme="minorHAnsi"/>
                <w:sz w:val="22"/>
                <w:szCs w:val="22"/>
                <w:bdr w:val="none" w:sz="0" w:space="0" w:color="auto" w:frame="1"/>
              </w:rPr>
            </w:pPr>
            <w:r>
              <w:rPr>
                <w:rFonts w:asciiTheme="minorHAnsi" w:hAnsiTheme="minorHAnsi" w:cstheme="minorHAnsi"/>
                <w:sz w:val="22"/>
                <w:szCs w:val="22"/>
                <w:bdr w:val="none" w:sz="0" w:space="0" w:color="auto" w:frame="1"/>
              </w:rPr>
              <w:t>1</w:t>
            </w:r>
          </w:p>
          <w:p w14:paraId="0B8D4D71" w14:textId="77777777" w:rsidR="00361AA5" w:rsidRDefault="00361AA5">
            <w:pPr>
              <w:jc w:val="center"/>
              <w:rPr>
                <w:rFonts w:asciiTheme="minorHAnsi" w:eastAsia="Carlito" w:hAnsiTheme="minorHAnsi" w:cstheme="minorHAnsi"/>
                <w:sz w:val="22"/>
                <w:szCs w:val="22"/>
                <w:bdr w:val="none" w:sz="0" w:space="0" w:color="auto" w:frame="1"/>
              </w:rPr>
            </w:pPr>
          </w:p>
          <w:p w14:paraId="46E08EB7" w14:textId="77777777" w:rsidR="00361AA5" w:rsidRDefault="00361AA5">
            <w:pPr>
              <w:jc w:val="cente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Goed werkgeverschap</w:t>
            </w:r>
          </w:p>
        </w:tc>
        <w:tc>
          <w:tcPr>
            <w:tcW w:w="6429"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hideMark/>
          </w:tcPr>
          <w:p w14:paraId="2FCFD1D5" w14:textId="77777777" w:rsidR="00361AA5" w:rsidRDefault="00361AA5" w:rsidP="00361AA5">
            <w:pPr>
              <w:numPr>
                <w:ilvl w:val="0"/>
                <w:numId w:val="17"/>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biedt een </w:t>
            </w:r>
            <w:r>
              <w:rPr>
                <w:rFonts w:asciiTheme="minorHAnsi" w:hAnsiTheme="minorHAnsi" w:cstheme="minorHAnsi"/>
                <w:color w:val="000000" w:themeColor="text1"/>
                <w:sz w:val="22"/>
                <w:szCs w:val="22"/>
                <w:bdr w:val="none" w:sz="0" w:space="0" w:color="auto" w:frame="1"/>
              </w:rPr>
              <w:t xml:space="preserve">gezonde en veilige werkomgeving (conform Arbo-richtlijnen) </w:t>
            </w:r>
            <w:r>
              <w:rPr>
                <w:rFonts w:asciiTheme="minorHAnsi" w:hAnsiTheme="minorHAnsi" w:cstheme="minorHAnsi"/>
                <w:sz w:val="22"/>
                <w:szCs w:val="22"/>
                <w:bdr w:val="none" w:sz="0" w:space="0" w:color="auto" w:frame="1"/>
              </w:rPr>
              <w:t>en eerlijke  arbeidsvoorwaarden (conform geldende cao’s of arbeidsvoorwaardenregeling)</w:t>
            </w:r>
          </w:p>
          <w:p w14:paraId="52B19991" w14:textId="007692F4" w:rsidR="00361AA5" w:rsidRPr="006049F6" w:rsidRDefault="00361AA5" w:rsidP="006049F6">
            <w:pPr>
              <w:pStyle w:val="Lijstalinea"/>
              <w:numPr>
                <w:ilvl w:val="0"/>
                <w:numId w:val="17"/>
              </w:numPr>
              <w:rPr>
                <w:rFonts w:asciiTheme="minorHAnsi" w:hAnsiTheme="minorHAnsi" w:cstheme="minorHAnsi"/>
                <w:color w:val="000000" w:themeColor="text1"/>
                <w:sz w:val="22"/>
                <w:szCs w:val="22"/>
                <w:bdr w:val="none" w:sz="0" w:space="0" w:color="auto" w:frame="1"/>
              </w:rPr>
            </w:pPr>
            <w:r w:rsidRPr="006049F6">
              <w:rPr>
                <w:rFonts w:asciiTheme="minorHAnsi" w:hAnsiTheme="minorHAnsi" w:cstheme="minorHAnsi"/>
                <w:sz w:val="22"/>
                <w:szCs w:val="22"/>
                <w:bdr w:val="none" w:sz="0" w:space="0" w:color="auto" w:frame="1"/>
              </w:rPr>
              <w:t xml:space="preserve">zet zich in voor de </w:t>
            </w:r>
            <w:r w:rsidRPr="006049F6">
              <w:rPr>
                <w:rFonts w:asciiTheme="minorHAnsi" w:hAnsiTheme="minorHAnsi" w:cstheme="minorHAnsi"/>
                <w:color w:val="000000" w:themeColor="text1"/>
                <w:sz w:val="22"/>
                <w:szCs w:val="22"/>
                <w:bdr w:val="none" w:sz="0" w:space="0" w:color="auto" w:frame="1"/>
              </w:rPr>
              <w:t>opleiding en ontwikkeling van medewerkers: levenslang leren op allerlei gebied (praktijk- en mensgericht)</w:t>
            </w:r>
          </w:p>
          <w:p w14:paraId="025D2A91" w14:textId="77777777" w:rsidR="00361AA5" w:rsidRDefault="00361AA5" w:rsidP="006049F6">
            <w:pPr>
              <w:numPr>
                <w:ilvl w:val="0"/>
                <w:numId w:val="17"/>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biedt ruimte voor diversiteit en inclusiviteit op de werkvloer</w:t>
            </w:r>
          </w:p>
          <w:p w14:paraId="4B36BCD0" w14:textId="77777777" w:rsidR="00361AA5" w:rsidRDefault="00361AA5" w:rsidP="006049F6">
            <w:pPr>
              <w:numPr>
                <w:ilvl w:val="0"/>
                <w:numId w:val="17"/>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biedt </w:t>
            </w:r>
            <w:r>
              <w:rPr>
                <w:rFonts w:asciiTheme="minorHAnsi" w:hAnsiTheme="minorHAnsi" w:cstheme="minorHAnsi"/>
                <w:color w:val="000000" w:themeColor="text1"/>
                <w:sz w:val="22"/>
                <w:szCs w:val="22"/>
                <w:bdr w:val="none" w:sz="0" w:space="0" w:color="auto" w:frame="1"/>
              </w:rPr>
              <w:t xml:space="preserve">psychische en emotionele </w:t>
            </w:r>
            <w:r>
              <w:rPr>
                <w:rFonts w:asciiTheme="minorHAnsi" w:hAnsiTheme="minorHAnsi" w:cstheme="minorHAnsi"/>
                <w:sz w:val="22"/>
                <w:szCs w:val="22"/>
                <w:bdr w:val="none" w:sz="0" w:space="0" w:color="auto" w:frame="1"/>
              </w:rPr>
              <w:t>verwerking voor haar medewerkers aan, als daar behoefte aan is</w:t>
            </w:r>
          </w:p>
        </w:tc>
      </w:tr>
      <w:tr w:rsidR="00361AA5" w14:paraId="03E22FAE" w14:textId="77777777" w:rsidTr="00954875">
        <w:trPr>
          <w:trHeight w:val="1006"/>
        </w:trPr>
        <w:tc>
          <w:tcPr>
            <w:tcW w:w="2631"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tcPr>
          <w:p w14:paraId="4066A505" w14:textId="77777777" w:rsidR="00361AA5" w:rsidRDefault="00361AA5">
            <w:pPr>
              <w:jc w:val="center"/>
              <w:rPr>
                <w:rFonts w:asciiTheme="minorHAnsi" w:eastAsia="Carlito" w:hAnsiTheme="minorHAnsi" w:cstheme="minorHAnsi"/>
                <w:sz w:val="22"/>
                <w:szCs w:val="22"/>
                <w:bdr w:val="none" w:sz="0" w:space="0" w:color="auto" w:frame="1"/>
              </w:rPr>
            </w:pPr>
          </w:p>
          <w:p w14:paraId="3CD58EED" w14:textId="77777777" w:rsidR="00361AA5" w:rsidRDefault="00361AA5">
            <w:pPr>
              <w:jc w:val="center"/>
              <w:rPr>
                <w:rFonts w:asciiTheme="minorHAnsi" w:eastAsia="Carlito" w:hAnsiTheme="minorHAnsi" w:cstheme="minorHAnsi"/>
                <w:sz w:val="22"/>
                <w:szCs w:val="22"/>
                <w:bdr w:val="none" w:sz="0" w:space="0" w:color="auto" w:frame="1"/>
              </w:rPr>
            </w:pPr>
            <w:r>
              <w:rPr>
                <w:rFonts w:asciiTheme="minorHAnsi" w:hAnsiTheme="minorHAnsi" w:cstheme="minorHAnsi"/>
                <w:sz w:val="22"/>
                <w:szCs w:val="22"/>
                <w:bdr w:val="none" w:sz="0" w:space="0" w:color="auto" w:frame="1"/>
              </w:rPr>
              <w:t>2</w:t>
            </w:r>
          </w:p>
          <w:p w14:paraId="67D8F954" w14:textId="77777777" w:rsidR="00361AA5" w:rsidRDefault="00361AA5">
            <w:pPr>
              <w:jc w:val="center"/>
              <w:rPr>
                <w:rFonts w:asciiTheme="minorHAnsi" w:eastAsia="Carlito" w:hAnsiTheme="minorHAnsi" w:cstheme="minorHAnsi"/>
                <w:sz w:val="22"/>
                <w:szCs w:val="22"/>
                <w:bdr w:val="none" w:sz="0" w:space="0" w:color="auto" w:frame="1"/>
              </w:rPr>
            </w:pPr>
          </w:p>
          <w:p w14:paraId="09E2068D" w14:textId="77777777" w:rsidR="00361AA5" w:rsidRDefault="00361AA5">
            <w:pPr>
              <w:jc w:val="cente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Milieu impact</w:t>
            </w:r>
          </w:p>
        </w:tc>
        <w:tc>
          <w:tcPr>
            <w:tcW w:w="6429"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hideMark/>
          </w:tcPr>
          <w:p w14:paraId="3F220C70" w14:textId="579F579B" w:rsidR="00361AA5" w:rsidRDefault="00361AA5" w:rsidP="00361AA5">
            <w:pPr>
              <w:numPr>
                <w:ilvl w:val="0"/>
                <w:numId w:val="19"/>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draagt bij aan positieve impact bijvoorbeeld door het bevorderen van biodiversiteit, ecologische groenbeheer (biologische pluktuinen, natuurlijke grafvakken, </w:t>
            </w:r>
            <w:proofErr w:type="spellStart"/>
            <w:r>
              <w:rPr>
                <w:rFonts w:asciiTheme="minorHAnsi" w:hAnsiTheme="minorHAnsi" w:cstheme="minorHAnsi"/>
                <w:sz w:val="22"/>
                <w:szCs w:val="22"/>
                <w:bdr w:val="none" w:sz="0" w:space="0" w:color="auto" w:frame="1"/>
              </w:rPr>
              <w:t>gifloos</w:t>
            </w:r>
            <w:proofErr w:type="spellEnd"/>
            <w:r>
              <w:rPr>
                <w:rFonts w:asciiTheme="minorHAnsi" w:hAnsiTheme="minorHAnsi" w:cstheme="minorHAnsi"/>
                <w:sz w:val="22"/>
                <w:szCs w:val="22"/>
                <w:bdr w:val="none" w:sz="0" w:space="0" w:color="auto" w:frame="1"/>
              </w:rPr>
              <w:t xml:space="preserve"> </w:t>
            </w:r>
            <w:proofErr w:type="spellStart"/>
            <w:r>
              <w:rPr>
                <w:rFonts w:asciiTheme="minorHAnsi" w:hAnsiTheme="minorHAnsi" w:cstheme="minorHAnsi"/>
                <w:sz w:val="22"/>
                <w:szCs w:val="22"/>
                <w:bdr w:val="none" w:sz="0" w:space="0" w:color="auto" w:frame="1"/>
              </w:rPr>
              <w:t>onkruidbestrijden</w:t>
            </w:r>
            <w:proofErr w:type="spellEnd"/>
            <w:r>
              <w:rPr>
                <w:rFonts w:asciiTheme="minorHAnsi" w:hAnsiTheme="minorHAnsi" w:cstheme="minorHAnsi"/>
                <w:sz w:val="22"/>
                <w:szCs w:val="22"/>
                <w:bdr w:val="none" w:sz="0" w:space="0" w:color="auto" w:frame="1"/>
              </w:rPr>
              <w:t>, enz.)</w:t>
            </w:r>
            <w:r w:rsidR="006049F6">
              <w:rPr>
                <w:rFonts w:asciiTheme="minorHAnsi" w:hAnsiTheme="minorHAnsi" w:cstheme="minorHAnsi"/>
                <w:sz w:val="22"/>
                <w:szCs w:val="22"/>
                <w:bdr w:val="none" w:sz="0" w:space="0" w:color="auto" w:frame="1"/>
              </w:rPr>
              <w:t xml:space="preserve">, het </w:t>
            </w:r>
            <w:proofErr w:type="spellStart"/>
            <w:r w:rsidR="006049F6">
              <w:rPr>
                <w:rFonts w:asciiTheme="minorHAnsi" w:hAnsiTheme="minorHAnsi" w:cstheme="minorHAnsi"/>
                <w:sz w:val="22"/>
                <w:szCs w:val="22"/>
                <w:bdr w:val="none" w:sz="0" w:space="0" w:color="auto" w:frame="1"/>
              </w:rPr>
              <w:t>vergroenen</w:t>
            </w:r>
            <w:proofErr w:type="spellEnd"/>
            <w:r w:rsidR="006049F6">
              <w:rPr>
                <w:rFonts w:asciiTheme="minorHAnsi" w:hAnsiTheme="minorHAnsi" w:cstheme="minorHAnsi"/>
                <w:sz w:val="22"/>
                <w:szCs w:val="22"/>
                <w:bdr w:val="none" w:sz="0" w:space="0" w:color="auto" w:frame="1"/>
              </w:rPr>
              <w:t xml:space="preserve"> van paden en parkeerterreinen</w:t>
            </w:r>
            <w:r>
              <w:rPr>
                <w:rFonts w:asciiTheme="minorHAnsi" w:hAnsiTheme="minorHAnsi" w:cstheme="minorHAnsi"/>
                <w:sz w:val="22"/>
                <w:szCs w:val="22"/>
                <w:bdr w:val="none" w:sz="0" w:space="0" w:color="auto" w:frame="1"/>
              </w:rPr>
              <w:t xml:space="preserve"> en vorming ‘stadsparken-achtige’ </w:t>
            </w:r>
            <w:r w:rsidR="006049F6">
              <w:rPr>
                <w:rFonts w:asciiTheme="minorHAnsi" w:hAnsiTheme="minorHAnsi" w:cstheme="minorHAnsi"/>
                <w:sz w:val="22"/>
                <w:szCs w:val="22"/>
                <w:bdr w:val="none" w:sz="0" w:space="0" w:color="auto" w:frame="1"/>
              </w:rPr>
              <w:t>omgevingen (in soms verstedelijkt gebied)</w:t>
            </w:r>
          </w:p>
          <w:p w14:paraId="18440DE4" w14:textId="77777777" w:rsidR="00361AA5" w:rsidRDefault="00361AA5" w:rsidP="00361AA5">
            <w:pPr>
              <w:numPr>
                <w:ilvl w:val="0"/>
                <w:numId w:val="19"/>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communiceert over duurzame vormen van grafbedekking (zoals beplanting, glas, </w:t>
            </w:r>
            <w:proofErr w:type="spellStart"/>
            <w:r>
              <w:rPr>
                <w:rFonts w:asciiTheme="minorHAnsi" w:hAnsiTheme="minorHAnsi" w:cstheme="minorHAnsi"/>
                <w:sz w:val="22"/>
                <w:szCs w:val="22"/>
                <w:bdr w:val="none" w:sz="0" w:space="0" w:color="auto" w:frame="1"/>
              </w:rPr>
              <w:t>cortenstaal</w:t>
            </w:r>
            <w:proofErr w:type="spellEnd"/>
            <w:r>
              <w:rPr>
                <w:rFonts w:asciiTheme="minorHAnsi" w:hAnsiTheme="minorHAnsi" w:cstheme="minorHAnsi"/>
                <w:sz w:val="22"/>
                <w:szCs w:val="22"/>
                <w:bdr w:val="none" w:sz="0" w:space="0" w:color="auto" w:frame="1"/>
              </w:rPr>
              <w:t xml:space="preserve"> e.d.) als mogelijk alternatief voor granieten/natuurstenen grafmonumenten en wijst op de mogelijkheid om grafmonumenten te recyclen/her te gebruiken (</w:t>
            </w:r>
            <w:proofErr w:type="spellStart"/>
            <w:r>
              <w:rPr>
                <w:rFonts w:asciiTheme="minorHAnsi" w:hAnsiTheme="minorHAnsi" w:cstheme="minorHAnsi"/>
                <w:sz w:val="22"/>
                <w:szCs w:val="22"/>
                <w:bdr w:val="none" w:sz="0" w:space="0" w:color="auto" w:frame="1"/>
              </w:rPr>
              <w:t>CircleStone</w:t>
            </w:r>
            <w:proofErr w:type="spellEnd"/>
            <w:r>
              <w:rPr>
                <w:rFonts w:asciiTheme="minorHAnsi" w:hAnsiTheme="minorHAnsi" w:cstheme="minorHAnsi"/>
                <w:sz w:val="22"/>
                <w:szCs w:val="22"/>
                <w:bdr w:val="none" w:sz="0" w:space="0" w:color="auto" w:frame="1"/>
              </w:rPr>
              <w:t>)</w:t>
            </w:r>
          </w:p>
          <w:p w14:paraId="296DE2A3" w14:textId="2C5A0BE4" w:rsidR="006049F6" w:rsidRDefault="00710B7D" w:rsidP="00361AA5">
            <w:pPr>
              <w:numPr>
                <w:ilvl w:val="0"/>
                <w:numId w:val="19"/>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m</w:t>
            </w:r>
            <w:r w:rsidR="006049F6">
              <w:rPr>
                <w:rFonts w:asciiTheme="minorHAnsi" w:hAnsiTheme="minorHAnsi" w:cstheme="minorHAnsi"/>
                <w:sz w:val="22"/>
                <w:szCs w:val="22"/>
                <w:bdr w:val="none" w:sz="0" w:space="0" w:color="auto" w:frame="1"/>
              </w:rPr>
              <w:t>inimaliseert het gebruik van fossiele brandstoffen:</w:t>
            </w:r>
          </w:p>
          <w:p w14:paraId="332E4028" w14:textId="0DD711C6" w:rsidR="006049F6" w:rsidRDefault="00710B7D" w:rsidP="006049F6">
            <w:pPr>
              <w:numPr>
                <w:ilvl w:val="1"/>
                <w:numId w:val="19"/>
              </w:numPr>
              <w:ind w:left="582" w:hanging="141"/>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Beheer en onderhoud van het terrein met zuinige machines en gereedschap</w:t>
            </w:r>
          </w:p>
          <w:p w14:paraId="168E9445" w14:textId="0F69A86B" w:rsidR="00710B7D" w:rsidRDefault="00710B7D" w:rsidP="006049F6">
            <w:pPr>
              <w:numPr>
                <w:ilvl w:val="1"/>
                <w:numId w:val="19"/>
              </w:numPr>
              <w:ind w:left="582" w:hanging="141"/>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Bereikbaarheid van de begraafplaats met OV</w:t>
            </w:r>
          </w:p>
          <w:p w14:paraId="2C20240D" w14:textId="01FFA932" w:rsidR="00710B7D" w:rsidRDefault="00710B7D" w:rsidP="006049F6">
            <w:pPr>
              <w:numPr>
                <w:ilvl w:val="1"/>
                <w:numId w:val="19"/>
              </w:numPr>
              <w:ind w:left="582" w:hanging="141"/>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Aanleg van elektrische laadpalen (voor auto en fiets)</w:t>
            </w:r>
          </w:p>
          <w:p w14:paraId="59CBDD0B" w14:textId="43C14D85" w:rsidR="00710B7D" w:rsidRDefault="00710B7D" w:rsidP="00710B7D">
            <w:pPr>
              <w:numPr>
                <w:ilvl w:val="0"/>
                <w:numId w:val="19"/>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minimaliseert watergebruik en scheidt de waterstromen voor regulier gebruik en t.b.v. irrigatie</w:t>
            </w:r>
          </w:p>
          <w:p w14:paraId="05D59835" w14:textId="2E193AEA" w:rsidR="00361AA5" w:rsidRDefault="00710B7D" w:rsidP="00361AA5">
            <w:pPr>
              <w:numPr>
                <w:ilvl w:val="0"/>
                <w:numId w:val="19"/>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minimaliseert energieverbruik en maakt (zoveel </w:t>
            </w:r>
            <w:proofErr w:type="spellStart"/>
            <w:r>
              <w:rPr>
                <w:rFonts w:asciiTheme="minorHAnsi" w:hAnsiTheme="minorHAnsi" w:cstheme="minorHAnsi"/>
                <w:sz w:val="22"/>
                <w:szCs w:val="22"/>
                <w:bdr w:val="none" w:sz="0" w:space="0" w:color="auto" w:frame="1"/>
              </w:rPr>
              <w:t>mogeljk</w:t>
            </w:r>
            <w:proofErr w:type="spellEnd"/>
            <w:r>
              <w:rPr>
                <w:rFonts w:asciiTheme="minorHAnsi" w:hAnsiTheme="minorHAnsi" w:cstheme="minorHAnsi"/>
                <w:sz w:val="22"/>
                <w:szCs w:val="22"/>
                <w:bdr w:val="none" w:sz="0" w:space="0" w:color="auto" w:frame="1"/>
              </w:rPr>
              <w:t>) gebruik van hernieuwbare bronnen.  V</w:t>
            </w:r>
            <w:r w:rsidR="00361AA5">
              <w:rPr>
                <w:rFonts w:asciiTheme="minorHAnsi" w:hAnsiTheme="minorHAnsi" w:cstheme="minorHAnsi"/>
                <w:sz w:val="22"/>
                <w:szCs w:val="22"/>
                <w:bdr w:val="none" w:sz="0" w:space="0" w:color="auto" w:frame="1"/>
              </w:rPr>
              <w:t>oert alle energiebesparende maatregelen uit die zich binnen vijf jaar terugverdienen</w:t>
            </w:r>
          </w:p>
          <w:p w14:paraId="6E3CDB74" w14:textId="77777777" w:rsidR="00361AA5" w:rsidRDefault="00361AA5" w:rsidP="00361AA5">
            <w:pPr>
              <w:numPr>
                <w:ilvl w:val="0"/>
                <w:numId w:val="19"/>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minimaliseert haar papiergebruik</w:t>
            </w:r>
          </w:p>
          <w:p w14:paraId="2FBBE5CE" w14:textId="77777777" w:rsidR="00361AA5" w:rsidRDefault="00361AA5" w:rsidP="00361AA5">
            <w:pPr>
              <w:numPr>
                <w:ilvl w:val="0"/>
                <w:numId w:val="19"/>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minimaliseert het afval (zowel het eigen afval, als dat van bezoekers)</w:t>
            </w:r>
          </w:p>
          <w:p w14:paraId="566BE2A1" w14:textId="77777777" w:rsidR="00361AA5" w:rsidRDefault="00361AA5" w:rsidP="00361AA5">
            <w:pPr>
              <w:numPr>
                <w:ilvl w:val="0"/>
                <w:numId w:val="19"/>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informeert over de gevolgen van het mee-begraven van niet-goed-biologisch-afbreekbare-materialen, en probeert dit te verminderen</w:t>
            </w:r>
          </w:p>
        </w:tc>
      </w:tr>
      <w:tr w:rsidR="00361AA5" w14:paraId="4292AB37" w14:textId="77777777" w:rsidTr="00954875">
        <w:trPr>
          <w:trHeight w:val="1266"/>
        </w:trPr>
        <w:tc>
          <w:tcPr>
            <w:tcW w:w="2631"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tcPr>
          <w:p w14:paraId="174BDCFD" w14:textId="77777777" w:rsidR="00361AA5" w:rsidRDefault="00361AA5">
            <w:pPr>
              <w:jc w:val="center"/>
              <w:rPr>
                <w:rFonts w:asciiTheme="minorHAnsi" w:eastAsia="Carlito" w:hAnsiTheme="minorHAnsi" w:cstheme="minorHAnsi"/>
                <w:sz w:val="22"/>
                <w:szCs w:val="22"/>
                <w:bdr w:val="none" w:sz="0" w:space="0" w:color="auto" w:frame="1"/>
              </w:rPr>
            </w:pPr>
          </w:p>
          <w:p w14:paraId="546980EB" w14:textId="77777777" w:rsidR="00361AA5" w:rsidRDefault="00361AA5">
            <w:pPr>
              <w:jc w:val="center"/>
              <w:rPr>
                <w:rFonts w:asciiTheme="minorHAnsi" w:eastAsia="Carlito" w:hAnsiTheme="minorHAnsi" w:cstheme="minorHAnsi"/>
                <w:sz w:val="22"/>
                <w:szCs w:val="22"/>
                <w:bdr w:val="none" w:sz="0" w:space="0" w:color="auto" w:frame="1"/>
              </w:rPr>
            </w:pPr>
            <w:r>
              <w:rPr>
                <w:rFonts w:asciiTheme="minorHAnsi" w:hAnsiTheme="minorHAnsi" w:cstheme="minorHAnsi"/>
                <w:sz w:val="22"/>
                <w:szCs w:val="22"/>
                <w:bdr w:val="none" w:sz="0" w:space="0" w:color="auto" w:frame="1"/>
              </w:rPr>
              <w:t>3</w:t>
            </w:r>
          </w:p>
          <w:p w14:paraId="6E839B3F" w14:textId="77777777" w:rsidR="00361AA5" w:rsidRDefault="00361AA5">
            <w:pPr>
              <w:jc w:val="center"/>
              <w:rPr>
                <w:rFonts w:asciiTheme="minorHAnsi" w:eastAsia="Carlito" w:hAnsiTheme="minorHAnsi" w:cstheme="minorHAnsi"/>
                <w:sz w:val="22"/>
                <w:szCs w:val="22"/>
                <w:bdr w:val="none" w:sz="0" w:space="0" w:color="auto" w:frame="1"/>
              </w:rPr>
            </w:pPr>
          </w:p>
          <w:p w14:paraId="49E7C4F6" w14:textId="77777777" w:rsidR="00361AA5" w:rsidRDefault="00361AA5">
            <w:pPr>
              <w:jc w:val="cente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Duurzaam inkopen</w:t>
            </w:r>
          </w:p>
        </w:tc>
        <w:tc>
          <w:tcPr>
            <w:tcW w:w="6429"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hideMark/>
          </w:tcPr>
          <w:p w14:paraId="5B7BDB9F" w14:textId="77777777" w:rsidR="00361AA5" w:rsidRDefault="00361AA5" w:rsidP="00361AA5">
            <w:pPr>
              <w:numPr>
                <w:ilvl w:val="0"/>
                <w:numId w:val="20"/>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neemt duurzaamheid mee als selectiecriterium bij haar inkopen</w:t>
            </w:r>
          </w:p>
          <w:p w14:paraId="1B98D528" w14:textId="6E8A1B9F" w:rsidR="00710B7D" w:rsidRPr="00710B7D" w:rsidRDefault="00710B7D" w:rsidP="00710B7D">
            <w:pPr>
              <w:numPr>
                <w:ilvl w:val="0"/>
                <w:numId w:val="20"/>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maakt duurzame keuzes bij inkoop materialen voor gebouw en terrein beheer</w:t>
            </w:r>
          </w:p>
          <w:p w14:paraId="39A53CD4" w14:textId="1586EB3E" w:rsidR="00361AA5" w:rsidRDefault="00361AA5" w:rsidP="00361AA5">
            <w:pPr>
              <w:numPr>
                <w:ilvl w:val="0"/>
                <w:numId w:val="20"/>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voldoet voor bepaalde producten aan duurzaamheidscriteria bij het inkopen daarvan; waarbij veiligheid voorop staat</w:t>
            </w:r>
          </w:p>
          <w:p w14:paraId="131B513B" w14:textId="72EB7F6F" w:rsidR="00361AA5" w:rsidRDefault="00361AA5" w:rsidP="00361AA5">
            <w:pPr>
              <w:numPr>
                <w:ilvl w:val="0"/>
                <w:numId w:val="20"/>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voldoet </w:t>
            </w:r>
            <w:r w:rsidR="006049F6">
              <w:rPr>
                <w:rFonts w:asciiTheme="minorHAnsi" w:hAnsiTheme="minorHAnsi" w:cstheme="minorHAnsi"/>
                <w:sz w:val="22"/>
                <w:szCs w:val="22"/>
                <w:bdr w:val="none" w:sz="0" w:space="0" w:color="auto" w:frame="1"/>
              </w:rPr>
              <w:t xml:space="preserve">(waar haalbaar en van toepassing) </w:t>
            </w:r>
            <w:r>
              <w:rPr>
                <w:rFonts w:asciiTheme="minorHAnsi" w:hAnsiTheme="minorHAnsi" w:cstheme="minorHAnsi"/>
                <w:sz w:val="22"/>
                <w:szCs w:val="22"/>
                <w:bdr w:val="none" w:sz="0" w:space="0" w:color="auto" w:frame="1"/>
              </w:rPr>
              <w:t xml:space="preserve">aan de duurzaamheidseis bij de aanschaf van (emissie loze) voertuigen op de begraafplaats, gereedschap (maaiers e.d.), enz. </w:t>
            </w:r>
          </w:p>
          <w:p w14:paraId="1A081176" w14:textId="4352A390" w:rsidR="00361AA5" w:rsidRDefault="00361AA5" w:rsidP="00361AA5">
            <w:pPr>
              <w:numPr>
                <w:ilvl w:val="0"/>
                <w:numId w:val="20"/>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biedt (indien van toepassing en gewenst door opdrachtgever) duurzame catering aan</w:t>
            </w:r>
            <w:r w:rsidR="006049F6">
              <w:rPr>
                <w:rFonts w:asciiTheme="minorHAnsi" w:hAnsiTheme="minorHAnsi" w:cstheme="minorHAnsi"/>
                <w:sz w:val="22"/>
                <w:szCs w:val="22"/>
                <w:bdr w:val="none" w:sz="0" w:space="0" w:color="auto" w:frame="1"/>
              </w:rPr>
              <w:t xml:space="preserve">, volgens </w:t>
            </w:r>
            <w:proofErr w:type="spellStart"/>
            <w:r w:rsidR="006049F6">
              <w:rPr>
                <w:rFonts w:asciiTheme="minorHAnsi" w:hAnsiTheme="minorHAnsi" w:cstheme="minorHAnsi"/>
                <w:sz w:val="22"/>
                <w:szCs w:val="22"/>
                <w:bdr w:val="none" w:sz="0" w:space="0" w:color="auto" w:frame="1"/>
              </w:rPr>
              <w:t>GreanLeave</w:t>
            </w:r>
            <w:proofErr w:type="spellEnd"/>
            <w:r w:rsidR="006049F6">
              <w:rPr>
                <w:rFonts w:asciiTheme="minorHAnsi" w:hAnsiTheme="minorHAnsi" w:cstheme="minorHAnsi"/>
                <w:sz w:val="22"/>
                <w:szCs w:val="22"/>
                <w:bdr w:val="none" w:sz="0" w:space="0" w:color="auto" w:frame="1"/>
              </w:rPr>
              <w:t xml:space="preserve"> richtlijnen</w:t>
            </w:r>
            <w:r>
              <w:rPr>
                <w:rFonts w:asciiTheme="minorHAnsi" w:hAnsiTheme="minorHAnsi" w:cstheme="minorHAnsi"/>
                <w:sz w:val="22"/>
                <w:szCs w:val="22"/>
                <w:bdr w:val="none" w:sz="0" w:space="0" w:color="auto" w:frame="1"/>
              </w:rPr>
              <w:t xml:space="preserve"> – denk aan lokaal, biologisch, vegetarisch/veganistisch, enz.</w:t>
            </w:r>
          </w:p>
        </w:tc>
      </w:tr>
      <w:tr w:rsidR="00954875" w14:paraId="131E6BEE" w14:textId="77777777" w:rsidTr="00954875">
        <w:trPr>
          <w:trHeight w:val="1266"/>
        </w:trPr>
        <w:tc>
          <w:tcPr>
            <w:tcW w:w="2631"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tcPr>
          <w:p w14:paraId="288B9363" w14:textId="77777777" w:rsidR="00954875" w:rsidRDefault="00954875" w:rsidP="00954875">
            <w:pPr>
              <w:jc w:val="center"/>
              <w:rPr>
                <w:rFonts w:asciiTheme="minorHAnsi" w:eastAsia="Carlito" w:hAnsiTheme="minorHAnsi" w:cstheme="minorHAnsi"/>
                <w:sz w:val="22"/>
                <w:szCs w:val="22"/>
                <w:bdr w:val="none" w:sz="0" w:space="0" w:color="auto" w:frame="1"/>
              </w:rPr>
            </w:pPr>
            <w:r>
              <w:rPr>
                <w:rFonts w:asciiTheme="minorHAnsi" w:hAnsiTheme="minorHAnsi" w:cstheme="minorHAnsi"/>
                <w:sz w:val="22"/>
                <w:szCs w:val="22"/>
                <w:bdr w:val="none" w:sz="0" w:space="0" w:color="auto" w:frame="1"/>
              </w:rPr>
              <w:lastRenderedPageBreak/>
              <w:t>4</w:t>
            </w:r>
          </w:p>
          <w:p w14:paraId="3769DF62" w14:textId="0DA20859" w:rsidR="00954875" w:rsidRDefault="00954875" w:rsidP="00954875">
            <w:pPr>
              <w:jc w:val="center"/>
              <w:rPr>
                <w:rFonts w:eastAsia="Carlito" w:cstheme="minorHAnsi"/>
                <w:bdr w:val="none" w:sz="0" w:space="0" w:color="auto" w:frame="1"/>
              </w:rPr>
            </w:pPr>
            <w:r>
              <w:rPr>
                <w:rFonts w:asciiTheme="minorHAnsi" w:hAnsiTheme="minorHAnsi" w:cstheme="minorHAnsi"/>
                <w:sz w:val="22"/>
                <w:szCs w:val="22"/>
                <w:bdr w:val="none" w:sz="0" w:space="0" w:color="auto" w:frame="1"/>
              </w:rPr>
              <w:t>Handelt eerlijk en betrouwbaar, en houdt rekening met de wensen en belangen van (directe en indirecte) klanten</w:t>
            </w:r>
          </w:p>
        </w:tc>
        <w:tc>
          <w:tcPr>
            <w:tcW w:w="6429"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tcPr>
          <w:p w14:paraId="1C7F7802" w14:textId="5E07E3E7" w:rsidR="00954875" w:rsidRPr="00954875" w:rsidRDefault="00954875" w:rsidP="00954875">
            <w:pPr>
              <w:pStyle w:val="Lijstalinea"/>
              <w:numPr>
                <w:ilvl w:val="0"/>
                <w:numId w:val="26"/>
              </w:numPr>
              <w:rPr>
                <w:rFonts w:asciiTheme="minorHAnsi" w:hAnsiTheme="minorHAnsi" w:cstheme="minorHAnsi"/>
                <w:b/>
                <w:bCs/>
                <w:sz w:val="22"/>
                <w:szCs w:val="22"/>
                <w:bdr w:val="none" w:sz="0" w:space="0" w:color="auto" w:frame="1"/>
              </w:rPr>
            </w:pPr>
            <w:r w:rsidRPr="00954875">
              <w:rPr>
                <w:rFonts w:asciiTheme="minorHAnsi" w:hAnsiTheme="minorHAnsi" w:cstheme="minorHAnsi"/>
                <w:sz w:val="22"/>
                <w:szCs w:val="22"/>
                <w:bdr w:val="none" w:sz="0" w:space="0" w:color="auto" w:frame="1"/>
              </w:rPr>
              <w:t xml:space="preserve">onderschrijft de onderstaande </w:t>
            </w:r>
            <w:r w:rsidRPr="00954875">
              <w:rPr>
                <w:rFonts w:asciiTheme="minorHAnsi" w:hAnsiTheme="minorHAnsi" w:cstheme="minorHAnsi"/>
                <w:b/>
                <w:bCs/>
                <w:sz w:val="22"/>
                <w:szCs w:val="22"/>
                <w:bdr w:val="none" w:sz="0" w:space="0" w:color="auto" w:frame="1"/>
              </w:rPr>
              <w:t>vijf</w:t>
            </w:r>
            <w:r w:rsidRPr="00954875">
              <w:rPr>
                <w:rFonts w:asciiTheme="minorHAnsi" w:hAnsiTheme="minorHAnsi" w:cstheme="minorHAnsi"/>
                <w:b/>
                <w:bCs/>
                <w:color w:val="000000" w:themeColor="text1"/>
                <w:sz w:val="22"/>
                <w:szCs w:val="22"/>
                <w:bdr w:val="none" w:sz="0" w:space="0" w:color="auto" w:frame="1"/>
              </w:rPr>
              <w:t>*</w:t>
            </w:r>
            <w:r w:rsidRPr="00954875">
              <w:rPr>
                <w:rFonts w:asciiTheme="minorHAnsi" w:hAnsiTheme="minorHAnsi" w:cstheme="minorHAnsi"/>
                <w:b/>
                <w:bCs/>
                <w:sz w:val="22"/>
                <w:szCs w:val="22"/>
                <w:bdr w:val="none" w:sz="0" w:space="0" w:color="auto" w:frame="1"/>
              </w:rPr>
              <w:t xml:space="preserve"> uitgangspunten</w:t>
            </w:r>
          </w:p>
          <w:p w14:paraId="6BFCD86E" w14:textId="1EFF5B0F" w:rsidR="00954875" w:rsidRDefault="00954875" w:rsidP="00954875">
            <w:pPr>
              <w:pStyle w:val="Lijstalinea"/>
              <w:numPr>
                <w:ilvl w:val="0"/>
                <w:numId w:val="26"/>
              </w:numPr>
              <w:rPr>
                <w:rFonts w:cstheme="minorHAnsi"/>
                <w:bdr w:val="none" w:sz="0" w:space="0" w:color="auto" w:frame="1"/>
              </w:rPr>
            </w:pPr>
            <w:r>
              <w:rPr>
                <w:rFonts w:asciiTheme="minorHAnsi" w:hAnsiTheme="minorHAnsi" w:cstheme="minorHAnsi"/>
                <w:sz w:val="22"/>
                <w:szCs w:val="22"/>
                <w:bdr w:val="none" w:sz="0" w:space="0" w:color="auto" w:frame="1"/>
              </w:rPr>
              <w:t xml:space="preserve">herkent zich in de </w:t>
            </w:r>
            <w:proofErr w:type="spellStart"/>
            <w:r>
              <w:rPr>
                <w:rFonts w:asciiTheme="minorHAnsi" w:hAnsiTheme="minorHAnsi" w:cstheme="minorHAnsi"/>
                <w:sz w:val="22"/>
                <w:szCs w:val="22"/>
                <w:bdr w:val="none" w:sz="0" w:space="0" w:color="auto" w:frame="1"/>
              </w:rPr>
              <w:t>GreenLeave</w:t>
            </w:r>
            <w:proofErr w:type="spellEnd"/>
            <w:r>
              <w:rPr>
                <w:rFonts w:asciiTheme="minorHAnsi" w:hAnsiTheme="minorHAnsi" w:cstheme="minorHAnsi"/>
                <w:sz w:val="22"/>
                <w:szCs w:val="22"/>
                <w:bdr w:val="none" w:sz="0" w:space="0" w:color="auto" w:frame="1"/>
              </w:rPr>
              <w:t xml:space="preserve"> waarden én committeert zich hieraan. De ondertekening van de 7 MVO-kernprincipes bevestigt dat.</w:t>
            </w:r>
          </w:p>
          <w:p w14:paraId="73AB7117" w14:textId="7CF00511" w:rsidR="00954875" w:rsidRDefault="00954875" w:rsidP="00954875">
            <w:pPr>
              <w:rPr>
                <w:rFonts w:cstheme="minorHAnsi"/>
                <w:bdr w:val="none" w:sz="0" w:space="0" w:color="auto" w:frame="1"/>
              </w:rPr>
            </w:pPr>
          </w:p>
        </w:tc>
      </w:tr>
      <w:tr w:rsidR="00361AA5" w14:paraId="43ADF437" w14:textId="77777777" w:rsidTr="00954875">
        <w:trPr>
          <w:trHeight w:val="746"/>
        </w:trPr>
        <w:tc>
          <w:tcPr>
            <w:tcW w:w="2631"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hideMark/>
          </w:tcPr>
          <w:p w14:paraId="3379C14C" w14:textId="77777777" w:rsidR="00361AA5" w:rsidRDefault="00361AA5">
            <w:pPr>
              <w:jc w:val="center"/>
              <w:rPr>
                <w:rFonts w:asciiTheme="minorHAnsi" w:eastAsia="Carlito" w:hAnsiTheme="minorHAnsi" w:cstheme="minorHAnsi"/>
                <w:sz w:val="22"/>
                <w:szCs w:val="22"/>
                <w:bdr w:val="none" w:sz="0" w:space="0" w:color="auto" w:frame="1"/>
              </w:rPr>
            </w:pPr>
            <w:r>
              <w:rPr>
                <w:rFonts w:asciiTheme="minorHAnsi" w:hAnsiTheme="minorHAnsi" w:cstheme="minorHAnsi"/>
                <w:sz w:val="22"/>
                <w:szCs w:val="22"/>
                <w:bdr w:val="none" w:sz="0" w:space="0" w:color="auto" w:frame="1"/>
              </w:rPr>
              <w:t>5</w:t>
            </w:r>
          </w:p>
          <w:p w14:paraId="60F95F04" w14:textId="77777777" w:rsidR="00361AA5" w:rsidRDefault="00361AA5">
            <w:pPr>
              <w:jc w:val="cente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Maatschappelijke betrokkenheid</w:t>
            </w:r>
          </w:p>
        </w:tc>
        <w:tc>
          <w:tcPr>
            <w:tcW w:w="6429"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hideMark/>
          </w:tcPr>
          <w:p w14:paraId="59BF178F" w14:textId="77777777" w:rsidR="00361AA5" w:rsidRDefault="00361AA5" w:rsidP="00361AA5">
            <w:pPr>
              <w:numPr>
                <w:ilvl w:val="0"/>
                <w:numId w:val="22"/>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toont zijn betrokkenheid bij zijn omgeving door het investeren van expertise, menskracht, faciliteiten en/of netwerken in de lokale samenleving.</w:t>
            </w:r>
          </w:p>
          <w:p w14:paraId="3B8BA9B4" w14:textId="77777777" w:rsidR="00361AA5" w:rsidRDefault="00361AA5" w:rsidP="00361AA5">
            <w:pPr>
              <w:numPr>
                <w:ilvl w:val="0"/>
                <w:numId w:val="22"/>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benadrukt de maatschappelijk, culturele en historische waarde </w:t>
            </w:r>
            <w:r w:rsidR="00710B7D">
              <w:rPr>
                <w:rFonts w:asciiTheme="minorHAnsi" w:hAnsiTheme="minorHAnsi" w:cstheme="minorHAnsi"/>
                <w:sz w:val="22"/>
                <w:szCs w:val="22"/>
                <w:bdr w:val="none" w:sz="0" w:space="0" w:color="auto" w:frame="1"/>
              </w:rPr>
              <w:t>van begraafplaatsen</w:t>
            </w:r>
          </w:p>
          <w:p w14:paraId="12F7B380" w14:textId="36DF0B57" w:rsidR="00710B7D" w:rsidRDefault="00710B7D" w:rsidP="00361AA5">
            <w:pPr>
              <w:numPr>
                <w:ilvl w:val="0"/>
                <w:numId w:val="22"/>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werkt samen met andere partijen, zoals bijvoorbeeld scholen, educatieve organisaties, natuurorganisaties, conservatoria, kunsthuizen e.d.</w:t>
            </w:r>
          </w:p>
        </w:tc>
      </w:tr>
      <w:tr w:rsidR="00361AA5" w14:paraId="7C4B706A" w14:textId="77777777" w:rsidTr="00954875">
        <w:trPr>
          <w:trHeight w:val="1166"/>
        </w:trPr>
        <w:tc>
          <w:tcPr>
            <w:tcW w:w="2631"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hideMark/>
          </w:tcPr>
          <w:p w14:paraId="037EBD19" w14:textId="77777777" w:rsidR="00361AA5" w:rsidRDefault="00361AA5">
            <w:pPr>
              <w:jc w:val="center"/>
              <w:rPr>
                <w:rFonts w:asciiTheme="minorHAnsi" w:eastAsia="Carlito" w:hAnsiTheme="minorHAnsi" w:cstheme="minorHAnsi"/>
                <w:sz w:val="22"/>
                <w:szCs w:val="22"/>
                <w:bdr w:val="none" w:sz="0" w:space="0" w:color="auto" w:frame="1"/>
              </w:rPr>
            </w:pPr>
            <w:r>
              <w:rPr>
                <w:rFonts w:asciiTheme="minorHAnsi" w:hAnsiTheme="minorHAnsi" w:cstheme="minorHAnsi"/>
                <w:sz w:val="22"/>
                <w:szCs w:val="22"/>
                <w:bdr w:val="none" w:sz="0" w:space="0" w:color="auto" w:frame="1"/>
              </w:rPr>
              <w:t>6</w:t>
            </w:r>
          </w:p>
          <w:p w14:paraId="302916C3" w14:textId="77777777" w:rsidR="00361AA5" w:rsidRDefault="00361AA5">
            <w:pPr>
              <w:jc w:val="cente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Transparante communicatie over duurzaamheid</w:t>
            </w:r>
          </w:p>
        </w:tc>
        <w:tc>
          <w:tcPr>
            <w:tcW w:w="6429"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hideMark/>
          </w:tcPr>
          <w:p w14:paraId="40760116" w14:textId="025AE038" w:rsidR="00710B7D" w:rsidRPr="00710B7D" w:rsidRDefault="00361AA5" w:rsidP="00361AA5">
            <w:pPr>
              <w:numPr>
                <w:ilvl w:val="0"/>
                <w:numId w:val="23"/>
              </w:numPr>
              <w:rPr>
                <w:rFonts w:asciiTheme="minorHAnsi" w:hAnsiTheme="minorHAnsi" w:cstheme="minorHAnsi"/>
                <w:color w:val="000000" w:themeColor="text1"/>
                <w:sz w:val="22"/>
                <w:szCs w:val="22"/>
                <w:bdr w:val="none" w:sz="0" w:space="0" w:color="auto" w:frame="1"/>
              </w:rPr>
            </w:pPr>
            <w:r>
              <w:rPr>
                <w:rFonts w:asciiTheme="minorHAnsi" w:hAnsiTheme="minorHAnsi" w:cstheme="minorHAnsi"/>
                <w:sz w:val="22"/>
                <w:szCs w:val="22"/>
                <w:bdr w:val="none" w:sz="0" w:space="0" w:color="auto" w:frame="1"/>
              </w:rPr>
              <w:t xml:space="preserve">communiceert over de </w:t>
            </w:r>
            <w:r w:rsidR="00710B7D">
              <w:rPr>
                <w:rFonts w:asciiTheme="minorHAnsi" w:hAnsiTheme="minorHAnsi" w:cstheme="minorHAnsi"/>
                <w:sz w:val="22"/>
                <w:szCs w:val="22"/>
                <w:bdr w:val="none" w:sz="0" w:space="0" w:color="auto" w:frame="1"/>
              </w:rPr>
              <w:t>eigen invulling van de 7 MVO-kernprincipes</w:t>
            </w:r>
          </w:p>
          <w:p w14:paraId="335B16E6" w14:textId="463F58F1" w:rsidR="00361AA5" w:rsidRDefault="00710B7D" w:rsidP="00361AA5">
            <w:pPr>
              <w:numPr>
                <w:ilvl w:val="0"/>
                <w:numId w:val="23"/>
              </w:numPr>
              <w:rPr>
                <w:rFonts w:asciiTheme="minorHAnsi" w:hAnsiTheme="minorHAnsi" w:cstheme="minorHAnsi"/>
                <w:color w:val="000000" w:themeColor="text1"/>
                <w:sz w:val="22"/>
                <w:szCs w:val="22"/>
                <w:bdr w:val="none" w:sz="0" w:space="0" w:color="auto" w:frame="1"/>
              </w:rPr>
            </w:pPr>
            <w:r>
              <w:rPr>
                <w:rFonts w:asciiTheme="minorHAnsi" w:hAnsiTheme="minorHAnsi" w:cstheme="minorHAnsi"/>
                <w:sz w:val="22"/>
                <w:szCs w:val="22"/>
                <w:bdr w:val="none" w:sz="0" w:space="0" w:color="auto" w:frame="1"/>
              </w:rPr>
              <w:t xml:space="preserve">communiceert over de </w:t>
            </w:r>
            <w:r w:rsidR="00361AA5">
              <w:rPr>
                <w:rFonts w:asciiTheme="minorHAnsi" w:hAnsiTheme="minorHAnsi" w:cstheme="minorHAnsi"/>
                <w:sz w:val="22"/>
                <w:szCs w:val="22"/>
                <w:bdr w:val="none" w:sz="0" w:space="0" w:color="auto" w:frame="1"/>
              </w:rPr>
              <w:t xml:space="preserve">duurzame mogelijkheden en keuzes die nabestaanden kunnen maken op de </w:t>
            </w:r>
            <w:r w:rsidR="00361AA5">
              <w:rPr>
                <w:rFonts w:asciiTheme="minorHAnsi" w:hAnsiTheme="minorHAnsi" w:cstheme="minorHAnsi"/>
                <w:color w:val="000000" w:themeColor="text1"/>
                <w:sz w:val="22"/>
                <w:szCs w:val="22"/>
                <w:bdr w:val="none" w:sz="0" w:space="0" w:color="auto" w:frame="1"/>
              </w:rPr>
              <w:t>begraafplaats (bijvoorbeeld op haar website, denk hierbij aan grafbedekking, rouwboeketten, -linten van polyester of satijn, enz.</w:t>
            </w:r>
          </w:p>
          <w:p w14:paraId="1702BD91" w14:textId="77777777" w:rsidR="00361AA5" w:rsidRDefault="00C962D6" w:rsidP="00361AA5">
            <w:pPr>
              <w:numPr>
                <w:ilvl w:val="0"/>
                <w:numId w:val="23"/>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communiceert over duurzame mogelijkheden tijdens bezoek aan het graf (denk aan mobiliteit, grafversieringen als planten, bloemen, ornamentjes van hout/steen, kaarsen e.d.)</w:t>
            </w:r>
          </w:p>
          <w:p w14:paraId="488A4A26" w14:textId="3584F8DC" w:rsidR="00C962D6" w:rsidRDefault="00C962D6" w:rsidP="00361AA5">
            <w:pPr>
              <w:numPr>
                <w:ilvl w:val="0"/>
                <w:numId w:val="23"/>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Communiceert over publieksvriendelijke en groene inrichting van de begraafplaats (met ook een parkfunctie). Denk aan een plattegrond, een mededelingenbord (met ook info over natuurbeheer en duurzaamheid), een (drink)watertappunt en opvang van regenwater t.b.v. het groen, voldoende prullenbakken en gescheiden inzameling, e.d.</w:t>
            </w:r>
          </w:p>
        </w:tc>
      </w:tr>
      <w:tr w:rsidR="00361AA5" w14:paraId="5EECBAA5" w14:textId="77777777" w:rsidTr="00954875">
        <w:trPr>
          <w:trHeight w:val="1786"/>
        </w:trPr>
        <w:tc>
          <w:tcPr>
            <w:tcW w:w="2631"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tcPr>
          <w:p w14:paraId="75247FD3" w14:textId="77777777" w:rsidR="00361AA5" w:rsidRDefault="00361AA5">
            <w:pPr>
              <w:jc w:val="center"/>
              <w:rPr>
                <w:rFonts w:asciiTheme="minorHAnsi" w:eastAsia="Carlito" w:hAnsiTheme="minorHAnsi" w:cstheme="minorHAnsi"/>
                <w:sz w:val="22"/>
                <w:szCs w:val="22"/>
                <w:bdr w:val="none" w:sz="0" w:space="0" w:color="auto" w:frame="1"/>
              </w:rPr>
            </w:pPr>
          </w:p>
          <w:p w14:paraId="1448C275" w14:textId="77777777" w:rsidR="00361AA5" w:rsidRDefault="00361AA5">
            <w:pPr>
              <w:jc w:val="center"/>
              <w:rPr>
                <w:rFonts w:asciiTheme="minorHAnsi" w:eastAsia="Carlito" w:hAnsiTheme="minorHAnsi" w:cstheme="minorHAnsi"/>
                <w:sz w:val="22"/>
                <w:szCs w:val="22"/>
                <w:bdr w:val="none" w:sz="0" w:space="0" w:color="auto" w:frame="1"/>
              </w:rPr>
            </w:pPr>
            <w:r>
              <w:rPr>
                <w:rFonts w:asciiTheme="minorHAnsi" w:hAnsiTheme="minorHAnsi" w:cstheme="minorHAnsi"/>
                <w:sz w:val="22"/>
                <w:szCs w:val="22"/>
                <w:bdr w:val="none" w:sz="0" w:space="0" w:color="auto" w:frame="1"/>
              </w:rPr>
              <w:t>7</w:t>
            </w:r>
          </w:p>
          <w:p w14:paraId="4658BF45" w14:textId="77777777" w:rsidR="00361AA5" w:rsidRDefault="00361AA5">
            <w:pPr>
              <w:jc w:val="cente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Medewerkers kennis bieden over duurzaamheid</w:t>
            </w:r>
          </w:p>
        </w:tc>
        <w:tc>
          <w:tcPr>
            <w:tcW w:w="6429" w:type="dxa"/>
            <w:tcBorders>
              <w:top w:val="single" w:sz="4" w:space="0" w:color="A8D08D"/>
              <w:left w:val="single" w:sz="4" w:space="0" w:color="A8D08D"/>
              <w:bottom w:val="single" w:sz="4" w:space="0" w:color="A8D08D"/>
              <w:right w:val="single" w:sz="4" w:space="0" w:color="A8D08D"/>
            </w:tcBorders>
            <w:shd w:val="clear" w:color="auto" w:fill="auto"/>
            <w:tcMar>
              <w:top w:w="80" w:type="dxa"/>
              <w:left w:w="80" w:type="dxa"/>
              <w:bottom w:w="80" w:type="dxa"/>
              <w:right w:w="80" w:type="dxa"/>
            </w:tcMar>
            <w:hideMark/>
          </w:tcPr>
          <w:p w14:paraId="55AE9FD1" w14:textId="7504604A" w:rsidR="00361AA5" w:rsidRDefault="00361AA5" w:rsidP="00361AA5">
            <w:pPr>
              <w:numPr>
                <w:ilvl w:val="0"/>
                <w:numId w:val="24"/>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zorgt voor basiskennis bij alle medewerkers en betrokkenen (zoals </w:t>
            </w:r>
            <w:r>
              <w:rPr>
                <w:rFonts w:asciiTheme="minorHAnsi" w:hAnsiTheme="minorHAnsi" w:cstheme="minorHAnsi"/>
                <w:color w:val="000000" w:themeColor="text1"/>
                <w:sz w:val="22"/>
                <w:szCs w:val="22"/>
                <w:bdr w:val="none" w:sz="0" w:space="0" w:color="auto" w:frame="1"/>
              </w:rPr>
              <w:t xml:space="preserve"> beheerders, bestuurders, houders, groen- en beleidsmedewerkers) over duurzaamheid in de uitvaartsector en specifiek over de groene en duurzame </w:t>
            </w:r>
            <w:r>
              <w:rPr>
                <w:rFonts w:asciiTheme="minorHAnsi" w:hAnsiTheme="minorHAnsi" w:cstheme="minorHAnsi"/>
                <w:sz w:val="22"/>
                <w:szCs w:val="22"/>
                <w:bdr w:val="none" w:sz="0" w:space="0" w:color="auto" w:frame="1"/>
              </w:rPr>
              <w:t>begraafplaats</w:t>
            </w:r>
            <w:r w:rsidR="00C962D6">
              <w:rPr>
                <w:rFonts w:asciiTheme="minorHAnsi" w:hAnsiTheme="minorHAnsi" w:cstheme="minorHAnsi"/>
                <w:sz w:val="22"/>
                <w:szCs w:val="22"/>
                <w:bdr w:val="none" w:sz="0" w:space="0" w:color="auto" w:frame="1"/>
              </w:rPr>
              <w:t xml:space="preserve">. Afhankelijk van haalbaarheid, ambitie en passend is deelname </w:t>
            </w:r>
            <w:r>
              <w:rPr>
                <w:rFonts w:asciiTheme="minorHAnsi" w:hAnsiTheme="minorHAnsi" w:cstheme="minorHAnsi"/>
                <w:sz w:val="22"/>
                <w:szCs w:val="22"/>
                <w:bdr w:val="none" w:sz="0" w:space="0" w:color="auto" w:frame="1"/>
              </w:rPr>
              <w:t xml:space="preserve">aan bijvoorbeeld regionale </w:t>
            </w:r>
            <w:r w:rsidR="00C962D6">
              <w:rPr>
                <w:rFonts w:asciiTheme="minorHAnsi" w:hAnsiTheme="minorHAnsi" w:cstheme="minorHAnsi"/>
                <w:sz w:val="22"/>
                <w:szCs w:val="22"/>
                <w:bdr w:val="none" w:sz="0" w:space="0" w:color="auto" w:frame="1"/>
              </w:rPr>
              <w:t xml:space="preserve">LOB- </w:t>
            </w:r>
            <w:r>
              <w:rPr>
                <w:rFonts w:asciiTheme="minorHAnsi" w:hAnsiTheme="minorHAnsi" w:cstheme="minorHAnsi"/>
                <w:sz w:val="22"/>
                <w:szCs w:val="22"/>
                <w:bdr w:val="none" w:sz="0" w:space="0" w:color="auto" w:frame="1"/>
              </w:rPr>
              <w:t xml:space="preserve">bijeenkomsten, </w:t>
            </w:r>
            <w:proofErr w:type="spellStart"/>
            <w:r>
              <w:rPr>
                <w:rFonts w:asciiTheme="minorHAnsi" w:hAnsiTheme="minorHAnsi" w:cstheme="minorHAnsi"/>
                <w:sz w:val="22"/>
                <w:szCs w:val="22"/>
                <w:bdr w:val="none" w:sz="0" w:space="0" w:color="auto" w:frame="1"/>
              </w:rPr>
              <w:t>webinars</w:t>
            </w:r>
            <w:proofErr w:type="spellEnd"/>
            <w:r>
              <w:rPr>
                <w:rFonts w:asciiTheme="minorHAnsi" w:hAnsiTheme="minorHAnsi" w:cstheme="minorHAnsi"/>
                <w:sz w:val="22"/>
                <w:szCs w:val="22"/>
                <w:bdr w:val="none" w:sz="0" w:space="0" w:color="auto" w:frame="1"/>
              </w:rPr>
              <w:t xml:space="preserve"> of online trainingsmodule(s) waar duurzaamheid als thema wordt aangeboden</w:t>
            </w:r>
            <w:r w:rsidR="00C962D6">
              <w:rPr>
                <w:rFonts w:asciiTheme="minorHAnsi" w:hAnsiTheme="minorHAnsi" w:cstheme="minorHAnsi"/>
                <w:sz w:val="22"/>
                <w:szCs w:val="22"/>
                <w:bdr w:val="none" w:sz="0" w:space="0" w:color="auto" w:frame="1"/>
              </w:rPr>
              <w:t xml:space="preserve"> een optie.</w:t>
            </w:r>
            <w:r>
              <w:rPr>
                <w:rFonts w:asciiTheme="minorHAnsi" w:hAnsiTheme="minorHAnsi" w:cstheme="minorHAnsi"/>
                <w:sz w:val="22"/>
                <w:szCs w:val="22"/>
                <w:bdr w:val="none" w:sz="0" w:space="0" w:color="auto" w:frame="1"/>
              </w:rPr>
              <w:t xml:space="preserve"> Hierin werken LOB en </w:t>
            </w:r>
            <w:proofErr w:type="spellStart"/>
            <w:r>
              <w:rPr>
                <w:rFonts w:asciiTheme="minorHAnsi" w:hAnsiTheme="minorHAnsi" w:cstheme="minorHAnsi"/>
                <w:sz w:val="22"/>
                <w:szCs w:val="22"/>
                <w:bdr w:val="none" w:sz="0" w:space="0" w:color="auto" w:frame="1"/>
              </w:rPr>
              <w:t>GreenLeave</w:t>
            </w:r>
            <w:proofErr w:type="spellEnd"/>
            <w:r>
              <w:rPr>
                <w:rFonts w:asciiTheme="minorHAnsi" w:hAnsiTheme="minorHAnsi" w:cstheme="minorHAnsi"/>
                <w:sz w:val="22"/>
                <w:szCs w:val="22"/>
                <w:bdr w:val="none" w:sz="0" w:space="0" w:color="auto" w:frame="1"/>
              </w:rPr>
              <w:t xml:space="preserve"> samen. </w:t>
            </w:r>
          </w:p>
          <w:p w14:paraId="27360864" w14:textId="77777777" w:rsidR="00361AA5" w:rsidRDefault="00361AA5" w:rsidP="00361AA5">
            <w:pPr>
              <w:numPr>
                <w:ilvl w:val="0"/>
                <w:numId w:val="24"/>
              </w:numPr>
              <w:rPr>
                <w:rFonts w:asciiTheme="minorHAnsi" w:hAnsiTheme="minorHAnsi" w:cstheme="minorHAnsi"/>
                <w:sz w:val="22"/>
                <w:szCs w:val="22"/>
                <w:bdr w:val="none" w:sz="0" w:space="0" w:color="auto" w:frame="1"/>
              </w:rPr>
            </w:pPr>
            <w:r>
              <w:rPr>
                <w:rFonts w:asciiTheme="minorHAnsi" w:hAnsiTheme="minorHAnsi" w:cstheme="minorHAnsi"/>
                <w:sz w:val="22"/>
                <w:szCs w:val="22"/>
                <w:bdr w:val="none" w:sz="0" w:space="0" w:color="auto" w:frame="1"/>
              </w:rPr>
              <w:t xml:space="preserve">biedt op structurele en frequente wijze ruimte voor het delen van kennis, opgedane ervaring en stellen/beantwoorden van vragen over de kansen en mogelijkheden op het gebied van duurzaamheid, organisatie breed en binnen teams. </w:t>
            </w:r>
          </w:p>
        </w:tc>
      </w:tr>
    </w:tbl>
    <w:p w14:paraId="3AC12F5F" w14:textId="77777777" w:rsidR="00361AA5" w:rsidRDefault="00361AA5" w:rsidP="00361AA5">
      <w:pPr>
        <w:rPr>
          <w:rFonts w:eastAsia="Calibri Light" w:cstheme="minorHAnsi"/>
          <w:color w:val="000000" w:themeColor="text1"/>
        </w:rPr>
      </w:pPr>
    </w:p>
    <w:p w14:paraId="73E12B94" w14:textId="77777777" w:rsidR="00954875" w:rsidRDefault="00954875" w:rsidP="00361AA5">
      <w:pPr>
        <w:rPr>
          <w:rFonts w:eastAsia="Calibri Light" w:cstheme="minorHAnsi"/>
          <w:color w:val="000000" w:themeColor="text1"/>
        </w:rPr>
      </w:pPr>
    </w:p>
    <w:p w14:paraId="7E36AC25" w14:textId="77777777" w:rsidR="00954875" w:rsidRDefault="00954875" w:rsidP="00361AA5">
      <w:pPr>
        <w:rPr>
          <w:rFonts w:eastAsia="Calibri Light" w:cstheme="minorHAnsi"/>
          <w:color w:val="000000" w:themeColor="text1"/>
        </w:rPr>
      </w:pPr>
    </w:p>
    <w:p w14:paraId="78FD52D3" w14:textId="77777777" w:rsidR="00954875" w:rsidRDefault="00954875" w:rsidP="00361AA5">
      <w:pPr>
        <w:rPr>
          <w:rFonts w:eastAsia="Calibri Light" w:cstheme="minorHAnsi"/>
          <w:color w:val="000000" w:themeColor="text1"/>
        </w:rPr>
      </w:pPr>
    </w:p>
    <w:p w14:paraId="4A5521C1" w14:textId="77777777" w:rsidR="00954875" w:rsidRDefault="00954875" w:rsidP="00361AA5">
      <w:pPr>
        <w:rPr>
          <w:rFonts w:eastAsia="Calibri Light" w:cstheme="minorHAnsi"/>
          <w:color w:val="000000" w:themeColor="text1"/>
        </w:rPr>
      </w:pPr>
    </w:p>
    <w:p w14:paraId="20432AC7" w14:textId="77777777" w:rsidR="00361AA5" w:rsidRDefault="00361AA5" w:rsidP="00361AA5">
      <w:pPr>
        <w:rPr>
          <w:rFonts w:cstheme="minorHAnsi"/>
          <w:color w:val="000000" w:themeColor="text1"/>
        </w:rPr>
      </w:pPr>
      <w:r>
        <w:rPr>
          <w:rFonts w:cstheme="minorHAnsi"/>
          <w:color w:val="000000" w:themeColor="text1"/>
        </w:rPr>
        <w:lastRenderedPageBreak/>
        <w:t xml:space="preserve">*De begraafplaats onderschrijft de volgende </w:t>
      </w:r>
      <w:r w:rsidRPr="00954875">
        <w:rPr>
          <w:rFonts w:cstheme="minorHAnsi"/>
          <w:b/>
          <w:bCs/>
          <w:color w:val="000000" w:themeColor="text1"/>
        </w:rPr>
        <w:t>vijf uitgangspunten</w:t>
      </w:r>
      <w:r>
        <w:rPr>
          <w:rFonts w:cstheme="minorHAnsi"/>
          <w:color w:val="000000" w:themeColor="text1"/>
        </w:rPr>
        <w:t xml:space="preserve">. </w:t>
      </w:r>
    </w:p>
    <w:p w14:paraId="4BCCD0E9" w14:textId="77777777" w:rsidR="00361AA5" w:rsidRDefault="00361AA5" w:rsidP="00361AA5">
      <w:pPr>
        <w:ind w:left="349" w:hanging="349"/>
        <w:rPr>
          <w:rFonts w:cstheme="minorHAnsi"/>
          <w:color w:val="000000" w:themeColor="text1"/>
        </w:rPr>
      </w:pPr>
      <w:r>
        <w:rPr>
          <w:rFonts w:cstheme="minorHAnsi"/>
          <w:color w:val="000000" w:themeColor="text1"/>
        </w:rPr>
        <w:t xml:space="preserve">De groene en duurzame begraafplaats: </w:t>
      </w:r>
    </w:p>
    <w:p w14:paraId="0B775277" w14:textId="7427DE3B" w:rsidR="00361AA5" w:rsidRDefault="00954875" w:rsidP="00361AA5">
      <w:pPr>
        <w:numPr>
          <w:ilvl w:val="0"/>
          <w:numId w:val="25"/>
        </w:numPr>
        <w:spacing w:after="0" w:line="240" w:lineRule="auto"/>
        <w:ind w:left="360"/>
        <w:rPr>
          <w:rFonts w:cstheme="minorHAnsi"/>
          <w:color w:val="000000" w:themeColor="text1"/>
        </w:rPr>
      </w:pPr>
      <w:r>
        <w:rPr>
          <w:rFonts w:cstheme="minorHAnsi"/>
          <w:color w:val="000000" w:themeColor="text1"/>
        </w:rPr>
        <w:t>C</w:t>
      </w:r>
      <w:r w:rsidR="00361AA5">
        <w:rPr>
          <w:rFonts w:cstheme="minorHAnsi"/>
          <w:color w:val="000000" w:themeColor="text1"/>
        </w:rPr>
        <w:t>ommuniceert helder, eerlijk en transparant naar (directe en indirecte) klanten;</w:t>
      </w:r>
    </w:p>
    <w:p w14:paraId="7BA34E35" w14:textId="051D7225" w:rsidR="00361AA5" w:rsidRDefault="00954875" w:rsidP="00361AA5">
      <w:pPr>
        <w:numPr>
          <w:ilvl w:val="0"/>
          <w:numId w:val="25"/>
        </w:numPr>
        <w:spacing w:after="0" w:line="240" w:lineRule="auto"/>
        <w:ind w:left="360"/>
        <w:rPr>
          <w:rFonts w:cstheme="minorHAnsi"/>
          <w:color w:val="000000" w:themeColor="text1"/>
        </w:rPr>
      </w:pPr>
      <w:r>
        <w:rPr>
          <w:rFonts w:cstheme="minorHAnsi"/>
          <w:color w:val="000000" w:themeColor="text1"/>
        </w:rPr>
        <w:t>D</w:t>
      </w:r>
      <w:r w:rsidR="00361AA5">
        <w:rPr>
          <w:rFonts w:cstheme="minorHAnsi"/>
          <w:color w:val="000000" w:themeColor="text1"/>
        </w:rPr>
        <w:t>eelt tijdig een duidelijk overzicht van de verschillende mogelijkheden en bijbehorende tarieven, maakt/bevestigt duidelijke afspraken en voorkomt ‘onwenselijke financiële prikkels´ bij medewerkers;</w:t>
      </w:r>
    </w:p>
    <w:p w14:paraId="42FC432F" w14:textId="31A2614F" w:rsidR="00361AA5" w:rsidRDefault="00361AA5" w:rsidP="00361AA5">
      <w:pPr>
        <w:numPr>
          <w:ilvl w:val="0"/>
          <w:numId w:val="25"/>
        </w:numPr>
        <w:spacing w:after="0" w:line="240" w:lineRule="auto"/>
        <w:ind w:left="360"/>
        <w:rPr>
          <w:rFonts w:cstheme="minorHAnsi"/>
          <w:color w:val="000000" w:themeColor="text1"/>
        </w:rPr>
      </w:pPr>
      <w:r>
        <w:rPr>
          <w:rFonts w:cstheme="minorHAnsi"/>
          <w:color w:val="000000" w:themeColor="text1"/>
        </w:rPr>
        <w:t>Heeft inzicht in de mate van tevredenheid van (directe en indirecte) klanten</w:t>
      </w:r>
      <w:r w:rsidR="00C962D6">
        <w:rPr>
          <w:rFonts w:cstheme="minorHAnsi"/>
          <w:color w:val="000000" w:themeColor="text1"/>
        </w:rPr>
        <w:t xml:space="preserve"> – dan wel biedt de mogelijkheid voor het indienen van klachten en de correcte afhandeling daarvan</w:t>
      </w:r>
      <w:r>
        <w:rPr>
          <w:rFonts w:cstheme="minorHAnsi"/>
          <w:color w:val="000000" w:themeColor="text1"/>
        </w:rPr>
        <w:t xml:space="preserve">; </w:t>
      </w:r>
    </w:p>
    <w:p w14:paraId="62AA4CB2" w14:textId="77777777" w:rsidR="00361AA5" w:rsidRDefault="00361AA5" w:rsidP="00361AA5">
      <w:pPr>
        <w:numPr>
          <w:ilvl w:val="0"/>
          <w:numId w:val="25"/>
        </w:numPr>
        <w:spacing w:after="0" w:line="240" w:lineRule="auto"/>
        <w:ind w:left="360"/>
        <w:rPr>
          <w:rFonts w:cstheme="minorHAnsi"/>
          <w:color w:val="000000" w:themeColor="text1"/>
        </w:rPr>
      </w:pPr>
      <w:r>
        <w:rPr>
          <w:rFonts w:cstheme="minorHAnsi"/>
          <w:color w:val="000000" w:themeColor="text1"/>
        </w:rPr>
        <w:t>Biedt ruimte aan eventuele klachten en geschillen en lost deze doelmatig op, ook als eventuele fouten door derden zijn gemaakt;</w:t>
      </w:r>
    </w:p>
    <w:p w14:paraId="3A4D34B6" w14:textId="77777777" w:rsidR="00361AA5" w:rsidRDefault="00361AA5" w:rsidP="00361AA5">
      <w:pPr>
        <w:pStyle w:val="Lijstaline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eastAsia="Calibri Light" w:hAnsiTheme="minorHAnsi" w:cstheme="minorHAnsi"/>
          <w:color w:val="000000" w:themeColor="text1"/>
          <w:sz w:val="22"/>
          <w:szCs w:val="22"/>
        </w:rPr>
      </w:pPr>
      <w:r>
        <w:rPr>
          <w:rFonts w:asciiTheme="minorHAnsi" w:hAnsiTheme="minorHAnsi" w:cstheme="minorHAnsi"/>
          <w:color w:val="000000" w:themeColor="text1"/>
          <w:sz w:val="22"/>
          <w:szCs w:val="22"/>
        </w:rPr>
        <w:t xml:space="preserve">Onderhoudt contact met recht- en belanghebbenden en bericht hen tijdig over het aflopen van het grafrecht en mogelijkheden die er zijn, en informeert hen regelmatig/tijdig over andere zaken betreffende de begraafplaats die hen aangaan. </w:t>
      </w:r>
      <w:r>
        <w:rPr>
          <w:rFonts w:asciiTheme="minorHAnsi" w:hAnsiTheme="minorHAnsi" w:cstheme="minorHAnsi"/>
          <w:color w:val="FF0000"/>
          <w:sz w:val="22"/>
          <w:szCs w:val="22"/>
        </w:rPr>
        <w:t xml:space="preserve"> </w:t>
      </w:r>
    </w:p>
    <w:p w14:paraId="2A5E0F20" w14:textId="35FCCA7B" w:rsidR="00330E15" w:rsidRDefault="00330E15" w:rsidP="00361AA5">
      <w:pPr>
        <w:rPr>
          <w:rFonts w:eastAsia="Calibri Light" w:cstheme="minorHAnsi"/>
          <w:color w:val="000000" w:themeColor="text1"/>
        </w:rPr>
      </w:pPr>
    </w:p>
    <w:p w14:paraId="44D4FAF8" w14:textId="77777777" w:rsidR="00330E15" w:rsidRDefault="00330E15">
      <w:pPr>
        <w:rPr>
          <w:rFonts w:eastAsia="Calibri Light" w:cstheme="minorHAnsi"/>
          <w:color w:val="000000" w:themeColor="text1"/>
        </w:rPr>
      </w:pPr>
      <w:r>
        <w:rPr>
          <w:rFonts w:eastAsia="Calibri Light" w:cstheme="minorHAnsi"/>
          <w:color w:val="000000" w:themeColor="text1"/>
        </w:rPr>
        <w:br w:type="page"/>
      </w:r>
    </w:p>
    <w:p w14:paraId="3A056B88" w14:textId="1837C11D" w:rsidR="00C962D6" w:rsidRPr="00330E15" w:rsidRDefault="00330E15" w:rsidP="00361AA5">
      <w:pPr>
        <w:rPr>
          <w:rFonts w:eastAsia="Calibri Light" w:cstheme="minorHAnsi"/>
          <w:b/>
          <w:bCs/>
        </w:rPr>
      </w:pPr>
      <w:r w:rsidRPr="00330E15">
        <w:rPr>
          <w:rFonts w:cstheme="minorHAnsi"/>
          <w:b/>
          <w:bCs/>
        </w:rPr>
        <w:lastRenderedPageBreak/>
        <w:t xml:space="preserve">Twee voorbeelden van (beperkt) uitgewerkt kernprincipe t.b.v. de duurzaamheidsverklaring </w:t>
      </w:r>
    </w:p>
    <w:p w14:paraId="5E50943E" w14:textId="2F4E0DA3" w:rsidR="00330E15" w:rsidRPr="00330E15" w:rsidRDefault="00330E15" w:rsidP="00330E15">
      <w:pPr>
        <w:pStyle w:val="Kop2"/>
        <w:rPr>
          <w:color w:val="00B050"/>
          <w:sz w:val="24"/>
          <w:szCs w:val="24"/>
        </w:rPr>
      </w:pPr>
      <w:bookmarkStart w:id="0" w:name="_Toc151043699"/>
      <w:r>
        <w:rPr>
          <w:color w:val="00B050"/>
          <w:sz w:val="24"/>
          <w:szCs w:val="24"/>
        </w:rPr>
        <w:t xml:space="preserve">KERNPRINCIPE 1. </w:t>
      </w:r>
      <w:bookmarkEnd w:id="0"/>
      <w:r w:rsidR="00954875">
        <w:rPr>
          <w:color w:val="00B050"/>
          <w:sz w:val="24"/>
          <w:szCs w:val="24"/>
        </w:rPr>
        <w:t>Goed werkgeverschap</w:t>
      </w:r>
    </w:p>
    <w:p w14:paraId="1E9599BB" w14:textId="0F0265A8" w:rsidR="00330E15" w:rsidRDefault="00330E15" w:rsidP="00330E15">
      <w:pPr>
        <w:pStyle w:val="Geenafstand"/>
        <w:rPr>
          <w:rFonts w:asciiTheme="majorHAnsi" w:hAnsiTheme="majorHAnsi" w:cstheme="majorHAnsi"/>
        </w:rPr>
      </w:pPr>
      <w:r>
        <w:rPr>
          <w:rFonts w:asciiTheme="majorHAnsi" w:hAnsiTheme="majorHAnsi" w:cstheme="majorHAnsi"/>
        </w:rPr>
        <w:t>1 A. Hoe zorg</w:t>
      </w:r>
      <w:r w:rsidR="00CE4FFF">
        <w:rPr>
          <w:rFonts w:asciiTheme="majorHAnsi" w:hAnsiTheme="majorHAnsi" w:cstheme="majorHAnsi"/>
        </w:rPr>
        <w:t xml:space="preserve">t u </w:t>
      </w:r>
      <w:r>
        <w:rPr>
          <w:rFonts w:asciiTheme="majorHAnsi" w:hAnsiTheme="majorHAnsi" w:cstheme="majorHAnsi"/>
        </w:rPr>
        <w:t>voor een gezonde en veilige werkomgeving en eerlijke arbeidsvoorwaarden?</w:t>
      </w:r>
    </w:p>
    <w:p w14:paraId="6C3768DB" w14:textId="1759C53B" w:rsidR="00330E15" w:rsidRDefault="00330E15" w:rsidP="00330E15">
      <w:pPr>
        <w:pStyle w:val="Geenafstand"/>
        <w:rPr>
          <w:rFonts w:asciiTheme="majorHAnsi" w:hAnsiTheme="majorHAnsi" w:cstheme="majorHAnsi"/>
          <w:sz w:val="20"/>
          <w:szCs w:val="20"/>
        </w:rPr>
      </w:pPr>
      <w:r>
        <w:rPr>
          <w:rFonts w:asciiTheme="majorHAnsi" w:hAnsiTheme="majorHAnsi" w:cstheme="majorHAnsi"/>
          <w:sz w:val="20"/>
          <w:szCs w:val="20"/>
        </w:rPr>
        <w:t>Hoe zorg</w:t>
      </w:r>
      <w:r w:rsidR="00954875">
        <w:rPr>
          <w:rFonts w:asciiTheme="majorHAnsi" w:hAnsiTheme="majorHAnsi" w:cstheme="majorHAnsi"/>
          <w:sz w:val="20"/>
          <w:szCs w:val="20"/>
        </w:rPr>
        <w:t>t u</w:t>
      </w:r>
      <w:r>
        <w:rPr>
          <w:rFonts w:asciiTheme="majorHAnsi" w:hAnsiTheme="majorHAnsi" w:cstheme="majorHAnsi"/>
          <w:sz w:val="20"/>
          <w:szCs w:val="20"/>
        </w:rPr>
        <w:t xml:space="preserve"> voor een eerlijke beloning en gezonde werkomgeving voor </w:t>
      </w:r>
      <w:r w:rsidR="00954875">
        <w:rPr>
          <w:rFonts w:asciiTheme="majorHAnsi" w:hAnsiTheme="majorHAnsi" w:cstheme="majorHAnsi"/>
          <w:sz w:val="20"/>
          <w:szCs w:val="20"/>
        </w:rPr>
        <w:t>u</w:t>
      </w:r>
      <w:r>
        <w:rPr>
          <w:rFonts w:asciiTheme="majorHAnsi" w:hAnsiTheme="majorHAnsi" w:cstheme="majorHAnsi"/>
          <w:sz w:val="20"/>
          <w:szCs w:val="20"/>
        </w:rPr>
        <w:t>zelf</w:t>
      </w:r>
      <w:r w:rsidR="00954875">
        <w:rPr>
          <w:rFonts w:asciiTheme="majorHAnsi" w:hAnsiTheme="majorHAnsi" w:cstheme="majorHAnsi"/>
          <w:sz w:val="20"/>
          <w:szCs w:val="20"/>
        </w:rPr>
        <w:t xml:space="preserve">, uw team van medewerkers en vrijwilligers, plus de externe partijen </w:t>
      </w:r>
      <w:r>
        <w:rPr>
          <w:rFonts w:asciiTheme="majorHAnsi" w:hAnsiTheme="majorHAnsi" w:cstheme="majorHAnsi"/>
          <w:sz w:val="20"/>
          <w:szCs w:val="20"/>
        </w:rPr>
        <w:t>waar</w:t>
      </w:r>
      <w:r w:rsidR="00954875">
        <w:rPr>
          <w:rFonts w:asciiTheme="majorHAnsi" w:hAnsiTheme="majorHAnsi" w:cstheme="majorHAnsi"/>
          <w:sz w:val="20"/>
          <w:szCs w:val="20"/>
        </w:rPr>
        <w:t>mee</w:t>
      </w:r>
      <w:r>
        <w:rPr>
          <w:rFonts w:asciiTheme="majorHAnsi" w:hAnsiTheme="majorHAnsi" w:cstheme="majorHAnsi"/>
          <w:sz w:val="20"/>
          <w:szCs w:val="20"/>
        </w:rPr>
        <w:t xml:space="preserve"> </w:t>
      </w:r>
      <w:r w:rsidR="00954875">
        <w:rPr>
          <w:rFonts w:asciiTheme="majorHAnsi" w:hAnsiTheme="majorHAnsi" w:cstheme="majorHAnsi"/>
          <w:sz w:val="20"/>
          <w:szCs w:val="20"/>
        </w:rPr>
        <w:t>u</w:t>
      </w:r>
      <w:r>
        <w:rPr>
          <w:rFonts w:asciiTheme="majorHAnsi" w:hAnsiTheme="majorHAnsi" w:cstheme="majorHAnsi"/>
          <w:sz w:val="20"/>
          <w:szCs w:val="20"/>
        </w:rPr>
        <w:t xml:space="preserve"> structureel</w:t>
      </w:r>
      <w:r w:rsidR="00954875">
        <w:rPr>
          <w:rFonts w:asciiTheme="majorHAnsi" w:hAnsiTheme="majorHAnsi" w:cstheme="majorHAnsi"/>
          <w:sz w:val="20"/>
          <w:szCs w:val="20"/>
        </w:rPr>
        <w:t xml:space="preserve"> </w:t>
      </w:r>
      <w:r>
        <w:rPr>
          <w:rFonts w:asciiTheme="majorHAnsi" w:hAnsiTheme="majorHAnsi" w:cstheme="majorHAnsi"/>
          <w:sz w:val="20"/>
          <w:szCs w:val="20"/>
        </w:rPr>
        <w:t xml:space="preserve">samenwerkt? </w:t>
      </w: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96"/>
        <w:gridCol w:w="2965"/>
      </w:tblGrid>
      <w:tr w:rsidR="00330E15" w14:paraId="414C4319" w14:textId="77777777" w:rsidTr="00330E15">
        <w:tc>
          <w:tcPr>
            <w:tcW w:w="6096" w:type="dxa"/>
            <w:tcBorders>
              <w:top w:val="dotted" w:sz="4" w:space="0" w:color="auto"/>
              <w:left w:val="dotted" w:sz="4" w:space="0" w:color="auto"/>
              <w:bottom w:val="dotted" w:sz="4" w:space="0" w:color="auto"/>
              <w:right w:val="dotted" w:sz="4" w:space="0" w:color="auto"/>
            </w:tcBorders>
            <w:hideMark/>
          </w:tcPr>
          <w:p w14:paraId="24BE962B" w14:textId="77777777" w:rsidR="00330E15" w:rsidRDefault="00330E15">
            <w:pPr>
              <w:rPr>
                <w:rFonts w:asciiTheme="majorHAnsi" w:hAnsiTheme="majorHAnsi" w:cstheme="majorHAnsi"/>
                <w:i/>
                <w:iCs/>
                <w:sz w:val="20"/>
                <w:szCs w:val="20"/>
              </w:rPr>
            </w:pPr>
            <w:r>
              <w:rPr>
                <w:rFonts w:asciiTheme="majorHAnsi" w:hAnsiTheme="majorHAnsi" w:cstheme="majorHAnsi"/>
                <w:i/>
                <w:iCs/>
                <w:sz w:val="20"/>
                <w:szCs w:val="20"/>
              </w:rPr>
              <w:t>In te vullen door uitvaartondernemer</w:t>
            </w:r>
          </w:p>
        </w:tc>
        <w:tc>
          <w:tcPr>
            <w:tcW w:w="2965" w:type="dxa"/>
            <w:tcBorders>
              <w:top w:val="dotted" w:sz="4" w:space="0" w:color="auto"/>
              <w:left w:val="dotted" w:sz="4" w:space="0" w:color="auto"/>
              <w:bottom w:val="dotted" w:sz="4" w:space="0" w:color="auto"/>
              <w:right w:val="dotted" w:sz="4" w:space="0" w:color="auto"/>
            </w:tcBorders>
            <w:hideMark/>
          </w:tcPr>
          <w:p w14:paraId="3E93A5CB" w14:textId="77777777" w:rsidR="00330E15" w:rsidRDefault="00330E15">
            <w:pPr>
              <w:rPr>
                <w:rFonts w:asciiTheme="majorHAnsi" w:hAnsiTheme="majorHAnsi" w:cstheme="majorHAnsi"/>
                <w:i/>
                <w:iCs/>
                <w:sz w:val="20"/>
                <w:szCs w:val="20"/>
              </w:rPr>
            </w:pPr>
            <w:r>
              <w:rPr>
                <w:rFonts w:asciiTheme="majorHAnsi" w:hAnsiTheme="majorHAnsi" w:cstheme="majorHAnsi"/>
                <w:i/>
                <w:iCs/>
                <w:sz w:val="20"/>
                <w:szCs w:val="20"/>
              </w:rPr>
              <w:t>Reactie auditor</w:t>
            </w:r>
          </w:p>
        </w:tc>
      </w:tr>
      <w:tr w:rsidR="00330E15" w14:paraId="155C0095" w14:textId="77777777" w:rsidTr="00330E15">
        <w:tc>
          <w:tcPr>
            <w:tcW w:w="6096" w:type="dxa"/>
            <w:tcBorders>
              <w:top w:val="dotted" w:sz="4" w:space="0" w:color="auto"/>
              <w:left w:val="dotted" w:sz="4" w:space="0" w:color="auto"/>
              <w:bottom w:val="dotted" w:sz="4" w:space="0" w:color="auto"/>
              <w:right w:val="dotted" w:sz="4" w:space="0" w:color="auto"/>
            </w:tcBorders>
          </w:tcPr>
          <w:p w14:paraId="25B6F492" w14:textId="774BCC64" w:rsidR="00330E15" w:rsidRDefault="00330E15">
            <w:pPr>
              <w:rPr>
                <w:rFonts w:asciiTheme="majorHAnsi" w:hAnsiTheme="majorHAnsi" w:cstheme="majorHAnsi"/>
                <w:sz w:val="18"/>
                <w:szCs w:val="18"/>
              </w:rPr>
            </w:pPr>
            <w:r>
              <w:rPr>
                <w:rFonts w:asciiTheme="majorHAnsi" w:hAnsiTheme="majorHAnsi" w:cstheme="majorHAnsi"/>
                <w:b/>
                <w:bCs/>
                <w:i/>
                <w:iCs/>
                <w:sz w:val="20"/>
                <w:szCs w:val="20"/>
              </w:rPr>
              <w:t xml:space="preserve">Omschrijf wat </w:t>
            </w:r>
            <w:r w:rsidR="00954875">
              <w:rPr>
                <w:rFonts w:asciiTheme="majorHAnsi" w:hAnsiTheme="majorHAnsi" w:cstheme="majorHAnsi"/>
                <w:b/>
                <w:bCs/>
                <w:i/>
                <w:iCs/>
                <w:sz w:val="20"/>
                <w:szCs w:val="20"/>
              </w:rPr>
              <w:t xml:space="preserve">u </w:t>
            </w:r>
            <w:r>
              <w:rPr>
                <w:rFonts w:asciiTheme="majorHAnsi" w:hAnsiTheme="majorHAnsi" w:cstheme="majorHAnsi"/>
                <w:b/>
                <w:bCs/>
                <w:i/>
                <w:iCs/>
                <w:sz w:val="20"/>
                <w:szCs w:val="20"/>
              </w:rPr>
              <w:t xml:space="preserve">onderneemt om een gezonde en veilige werkomgeving te bieden en eerlijke arbeidsverhoudingen te waarborgen </w:t>
            </w:r>
            <w:r w:rsidR="00954875">
              <w:rPr>
                <w:rFonts w:asciiTheme="majorHAnsi" w:hAnsiTheme="majorHAnsi" w:cstheme="majorHAnsi"/>
                <w:b/>
                <w:bCs/>
                <w:i/>
                <w:iCs/>
                <w:sz w:val="20"/>
                <w:szCs w:val="20"/>
              </w:rPr>
              <w:t>voor</w:t>
            </w:r>
            <w:r>
              <w:rPr>
                <w:rFonts w:asciiTheme="majorHAnsi" w:hAnsiTheme="majorHAnsi" w:cstheme="majorHAnsi"/>
                <w:b/>
                <w:bCs/>
                <w:i/>
                <w:iCs/>
                <w:sz w:val="20"/>
                <w:szCs w:val="20"/>
              </w:rPr>
              <w:t xml:space="preserve"> alle medewerkers/vrijwilligers </w:t>
            </w:r>
            <w:r>
              <w:rPr>
                <w:rFonts w:asciiTheme="majorHAnsi" w:hAnsiTheme="majorHAnsi" w:cstheme="majorHAnsi"/>
                <w:sz w:val="18"/>
                <w:szCs w:val="18"/>
              </w:rPr>
              <w:t xml:space="preserve">Denk hierbij aan (indien van toepassing): </w:t>
            </w:r>
            <w:r>
              <w:rPr>
                <w:rFonts w:asciiTheme="majorHAnsi" w:hAnsiTheme="majorHAnsi" w:cs="Calibri Light"/>
                <w:color w:val="000000" w:themeColor="text1"/>
                <w:sz w:val="18"/>
                <w:szCs w:val="18"/>
              </w:rPr>
              <w:t xml:space="preserve">conform Arbo-richtlijnen; cao’s of </w:t>
            </w:r>
            <w:r>
              <w:rPr>
                <w:rFonts w:asciiTheme="majorHAnsi" w:hAnsiTheme="majorHAnsi" w:cs="Calibri Light"/>
                <w:sz w:val="18"/>
                <w:szCs w:val="18"/>
              </w:rPr>
              <w:t>arbeidsvoorwaardenregeling, f</w:t>
            </w:r>
            <w:r>
              <w:rPr>
                <w:rFonts w:asciiTheme="majorHAnsi" w:hAnsiTheme="majorHAnsi" w:cstheme="majorHAnsi"/>
                <w:sz w:val="18"/>
                <w:szCs w:val="18"/>
              </w:rPr>
              <w:t>inanciële afspraken of loon; Goede werk-privé balans (overurencompensatie); Jaarlijks ontwikkelgesprek (evaluatie, mogelijkheden voor opleiding en persoonlijke ontwikkeling) of intervisie; Ruimte voor psychisch emotionele verwerking; Is zich bewust van het belang van diversiteit en inclusiviteit op de werkvloer.</w:t>
            </w:r>
          </w:p>
          <w:p w14:paraId="53B9CE64" w14:textId="77777777" w:rsidR="00330E15" w:rsidRDefault="00330E15">
            <w:pPr>
              <w:rPr>
                <w:rFonts w:asciiTheme="majorHAnsi" w:hAnsiTheme="majorHAnsi" w:cstheme="majorHAnsi"/>
                <w:color w:val="000000"/>
                <w:sz w:val="20"/>
                <w:szCs w:val="18"/>
              </w:rPr>
            </w:pPr>
          </w:p>
          <w:p w14:paraId="1A2FB7DC" w14:textId="77777777" w:rsidR="00330E15" w:rsidRDefault="00330E15">
            <w:pPr>
              <w:rPr>
                <w:rFonts w:asciiTheme="majorHAnsi" w:hAnsiTheme="majorHAnsi" w:cstheme="majorHAnsi"/>
                <w:b/>
                <w:i/>
                <w:color w:val="000000"/>
                <w:sz w:val="20"/>
                <w:szCs w:val="18"/>
              </w:rPr>
            </w:pPr>
          </w:p>
        </w:tc>
        <w:tc>
          <w:tcPr>
            <w:tcW w:w="2965" w:type="dxa"/>
            <w:tcBorders>
              <w:top w:val="dotted" w:sz="4" w:space="0" w:color="auto"/>
              <w:left w:val="dotted" w:sz="4" w:space="0" w:color="auto"/>
              <w:bottom w:val="dotted" w:sz="4" w:space="0" w:color="auto"/>
              <w:right w:val="dotted" w:sz="4" w:space="0" w:color="auto"/>
            </w:tcBorders>
          </w:tcPr>
          <w:p w14:paraId="33AD2B1F" w14:textId="77777777" w:rsidR="00330E15" w:rsidRDefault="00330E15">
            <w:pPr>
              <w:rPr>
                <w:rFonts w:asciiTheme="majorHAnsi" w:hAnsiTheme="majorHAnsi" w:cstheme="majorHAnsi"/>
                <w:b/>
                <w:bCs/>
                <w:i/>
                <w:iCs/>
                <w:sz w:val="20"/>
                <w:szCs w:val="20"/>
              </w:rPr>
            </w:pPr>
          </w:p>
        </w:tc>
      </w:tr>
      <w:tr w:rsidR="00330E15" w14:paraId="07D95BEF" w14:textId="77777777" w:rsidTr="00330E15">
        <w:tc>
          <w:tcPr>
            <w:tcW w:w="6096" w:type="dxa"/>
            <w:tcBorders>
              <w:top w:val="dotted" w:sz="4" w:space="0" w:color="auto"/>
              <w:left w:val="dotted" w:sz="4" w:space="0" w:color="auto"/>
              <w:bottom w:val="dotted" w:sz="4" w:space="0" w:color="auto"/>
              <w:right w:val="dotted" w:sz="4" w:space="0" w:color="auto"/>
            </w:tcBorders>
          </w:tcPr>
          <w:p w14:paraId="058F1013" w14:textId="547B735C" w:rsidR="00330E15" w:rsidRDefault="00330E15">
            <w:pPr>
              <w:rPr>
                <w:rFonts w:asciiTheme="majorHAnsi" w:hAnsiTheme="majorHAnsi" w:cstheme="majorHAnsi"/>
                <w:b/>
                <w:bCs/>
                <w:i/>
                <w:iCs/>
                <w:sz w:val="20"/>
                <w:szCs w:val="20"/>
              </w:rPr>
            </w:pPr>
            <w:r>
              <w:rPr>
                <w:rFonts w:asciiTheme="majorHAnsi" w:hAnsiTheme="majorHAnsi" w:cstheme="majorHAnsi"/>
                <w:b/>
                <w:bCs/>
                <w:i/>
                <w:iCs/>
                <w:sz w:val="20"/>
                <w:szCs w:val="20"/>
              </w:rPr>
              <w:t xml:space="preserve">Omschrijf wat </w:t>
            </w:r>
            <w:r w:rsidR="00CE4FFF">
              <w:rPr>
                <w:rFonts w:asciiTheme="majorHAnsi" w:hAnsiTheme="majorHAnsi" w:cstheme="majorHAnsi"/>
                <w:b/>
                <w:bCs/>
                <w:i/>
                <w:iCs/>
                <w:sz w:val="20"/>
                <w:szCs w:val="20"/>
              </w:rPr>
              <w:t>u</w:t>
            </w:r>
            <w:r>
              <w:rPr>
                <w:rFonts w:asciiTheme="majorHAnsi" w:hAnsiTheme="majorHAnsi" w:cstheme="majorHAnsi"/>
                <w:b/>
                <w:bCs/>
                <w:i/>
                <w:iCs/>
                <w:sz w:val="20"/>
                <w:szCs w:val="20"/>
              </w:rPr>
              <w:t xml:space="preserve"> onderneemt om een gezonde en veilige werkomgeving te bieden en eerlijke arbeidsverhoudingen te waarborgen met ‘externe’ partijen waar vaak op structurelere basis mee wordt samengewerkt, zoals ingehuurde grafdelvers en -ruimers, steenhouders, enz.</w:t>
            </w:r>
          </w:p>
          <w:p w14:paraId="2C78B238" w14:textId="77777777" w:rsidR="00330E15" w:rsidRDefault="00330E15">
            <w:pPr>
              <w:rPr>
                <w:rFonts w:asciiTheme="majorHAnsi" w:hAnsiTheme="majorHAnsi" w:cstheme="majorHAnsi"/>
                <w:sz w:val="20"/>
                <w:szCs w:val="20"/>
                <w:highlight w:val="cyan"/>
              </w:rPr>
            </w:pPr>
          </w:p>
          <w:p w14:paraId="2D59E08B" w14:textId="77777777" w:rsidR="00330E15" w:rsidRDefault="00330E15">
            <w:pPr>
              <w:rPr>
                <w:rFonts w:asciiTheme="majorHAnsi" w:hAnsiTheme="majorHAnsi" w:cstheme="majorHAnsi"/>
                <w:b/>
                <w:bCs/>
                <w:i/>
                <w:iCs/>
                <w:sz w:val="20"/>
                <w:szCs w:val="20"/>
              </w:rPr>
            </w:pPr>
          </w:p>
        </w:tc>
        <w:tc>
          <w:tcPr>
            <w:tcW w:w="2965" w:type="dxa"/>
            <w:tcBorders>
              <w:top w:val="dotted" w:sz="4" w:space="0" w:color="auto"/>
              <w:left w:val="dotted" w:sz="4" w:space="0" w:color="auto"/>
              <w:bottom w:val="dotted" w:sz="4" w:space="0" w:color="auto"/>
              <w:right w:val="dotted" w:sz="4" w:space="0" w:color="auto"/>
            </w:tcBorders>
          </w:tcPr>
          <w:p w14:paraId="6C07F1EF" w14:textId="77777777" w:rsidR="00330E15" w:rsidRDefault="00330E15">
            <w:pPr>
              <w:rPr>
                <w:rFonts w:asciiTheme="majorHAnsi" w:hAnsiTheme="majorHAnsi" w:cstheme="majorHAnsi"/>
                <w:b/>
                <w:bCs/>
                <w:i/>
                <w:iCs/>
                <w:sz w:val="20"/>
                <w:szCs w:val="20"/>
              </w:rPr>
            </w:pPr>
          </w:p>
        </w:tc>
      </w:tr>
    </w:tbl>
    <w:p w14:paraId="38A887E9" w14:textId="77777777" w:rsidR="00330E15" w:rsidRDefault="00330E15" w:rsidP="00330E15">
      <w:pPr>
        <w:rPr>
          <w:rFonts w:asciiTheme="majorHAnsi" w:hAnsiTheme="majorHAnsi" w:cstheme="majorHAnsi"/>
          <w:color w:val="00B050"/>
          <w:kern w:val="0"/>
          <w:sz w:val="21"/>
          <w:szCs w:val="21"/>
          <w:u w:val="single"/>
          <w14:ligatures w14:val="none"/>
        </w:rPr>
      </w:pPr>
    </w:p>
    <w:p w14:paraId="35BD8A1D" w14:textId="747D37F3" w:rsidR="00330E15" w:rsidRPr="00330E15" w:rsidRDefault="00330E15" w:rsidP="00330E15">
      <w:pPr>
        <w:pStyle w:val="Kop2"/>
        <w:rPr>
          <w:color w:val="00B050"/>
          <w:sz w:val="24"/>
          <w:szCs w:val="24"/>
        </w:rPr>
      </w:pPr>
      <w:bookmarkStart w:id="1" w:name="_Toc151043703"/>
      <w:r>
        <w:rPr>
          <w:color w:val="00B050"/>
          <w:sz w:val="24"/>
          <w:szCs w:val="24"/>
        </w:rPr>
        <w:t xml:space="preserve">KERNPRINCIPE 5. </w:t>
      </w:r>
      <w:r w:rsidR="00954875">
        <w:rPr>
          <w:color w:val="00B050"/>
          <w:sz w:val="24"/>
          <w:szCs w:val="24"/>
        </w:rPr>
        <w:t>M</w:t>
      </w:r>
      <w:r>
        <w:rPr>
          <w:color w:val="00B050"/>
          <w:sz w:val="24"/>
          <w:szCs w:val="24"/>
        </w:rPr>
        <w:t>aatschappelijk betrokken</w:t>
      </w:r>
      <w:bookmarkEnd w:id="1"/>
      <w:r w:rsidR="00954875">
        <w:rPr>
          <w:color w:val="00B050"/>
          <w:sz w:val="24"/>
          <w:szCs w:val="24"/>
        </w:rPr>
        <w:t>heid</w:t>
      </w:r>
    </w:p>
    <w:p w14:paraId="51989334" w14:textId="2D7565B1" w:rsidR="00330E15" w:rsidRDefault="00330E15" w:rsidP="00330E15">
      <w:pPr>
        <w:pStyle w:val="Geenafstand"/>
        <w:rPr>
          <w:rFonts w:asciiTheme="majorHAnsi" w:hAnsiTheme="majorHAnsi" w:cstheme="majorHAnsi"/>
        </w:rPr>
      </w:pPr>
      <w:r>
        <w:rPr>
          <w:rFonts w:asciiTheme="majorHAnsi" w:hAnsiTheme="majorHAnsi" w:cstheme="majorHAnsi"/>
        </w:rPr>
        <w:t>5 A. Waaruit blijkt de maatschappelijke betrokkenheid van uw begraafplaats</w:t>
      </w:r>
      <w:r w:rsidR="00CE4FFF">
        <w:rPr>
          <w:rFonts w:asciiTheme="majorHAnsi" w:hAnsiTheme="majorHAnsi" w:cstheme="majorHAnsi"/>
        </w:rPr>
        <w:t>(en)</w:t>
      </w:r>
      <w:r>
        <w:rPr>
          <w:rFonts w:asciiTheme="majorHAnsi" w:hAnsiTheme="majorHAnsi" w:cstheme="majorHAnsi"/>
        </w:rPr>
        <w:t xml:space="preserve"> bij de omgeving? </w:t>
      </w: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54"/>
        <w:gridCol w:w="3107"/>
      </w:tblGrid>
      <w:tr w:rsidR="00330E15" w14:paraId="3180A324" w14:textId="77777777" w:rsidTr="00330E15">
        <w:tc>
          <w:tcPr>
            <w:tcW w:w="5954" w:type="dxa"/>
            <w:tcBorders>
              <w:top w:val="dotted" w:sz="4" w:space="0" w:color="auto"/>
              <w:left w:val="dotted" w:sz="4" w:space="0" w:color="auto"/>
              <w:bottom w:val="dotted" w:sz="4" w:space="0" w:color="auto"/>
              <w:right w:val="dotted" w:sz="4" w:space="0" w:color="auto"/>
            </w:tcBorders>
            <w:hideMark/>
          </w:tcPr>
          <w:p w14:paraId="65541039" w14:textId="5E92976B" w:rsidR="00330E15" w:rsidRDefault="00330E15">
            <w:pPr>
              <w:rPr>
                <w:rFonts w:asciiTheme="majorHAnsi" w:hAnsiTheme="majorHAnsi" w:cstheme="majorHAnsi"/>
                <w:i/>
                <w:iCs/>
                <w:sz w:val="20"/>
                <w:szCs w:val="20"/>
              </w:rPr>
            </w:pPr>
            <w:r>
              <w:rPr>
                <w:rFonts w:asciiTheme="majorHAnsi" w:hAnsiTheme="majorHAnsi" w:cstheme="majorHAnsi"/>
                <w:i/>
                <w:iCs/>
                <w:sz w:val="20"/>
                <w:szCs w:val="20"/>
              </w:rPr>
              <w:t>In te vullen door houder/bestuurder/beheerder van de begraafplaats</w:t>
            </w:r>
          </w:p>
        </w:tc>
        <w:tc>
          <w:tcPr>
            <w:tcW w:w="3107" w:type="dxa"/>
            <w:tcBorders>
              <w:top w:val="dotted" w:sz="4" w:space="0" w:color="auto"/>
              <w:left w:val="dotted" w:sz="4" w:space="0" w:color="auto"/>
              <w:bottom w:val="dotted" w:sz="4" w:space="0" w:color="auto"/>
              <w:right w:val="dotted" w:sz="4" w:space="0" w:color="auto"/>
            </w:tcBorders>
            <w:hideMark/>
          </w:tcPr>
          <w:p w14:paraId="64FF4ED8" w14:textId="77777777" w:rsidR="00330E15" w:rsidRDefault="00330E15">
            <w:pPr>
              <w:rPr>
                <w:rFonts w:asciiTheme="majorHAnsi" w:hAnsiTheme="majorHAnsi" w:cstheme="majorHAnsi"/>
                <w:i/>
                <w:iCs/>
                <w:sz w:val="20"/>
                <w:szCs w:val="20"/>
              </w:rPr>
            </w:pPr>
            <w:r>
              <w:rPr>
                <w:rFonts w:asciiTheme="majorHAnsi" w:hAnsiTheme="majorHAnsi" w:cstheme="majorHAnsi"/>
                <w:i/>
                <w:iCs/>
                <w:sz w:val="20"/>
                <w:szCs w:val="20"/>
              </w:rPr>
              <w:t>Reactie auditor</w:t>
            </w:r>
          </w:p>
        </w:tc>
      </w:tr>
      <w:tr w:rsidR="00330E15" w14:paraId="66EC0382" w14:textId="77777777" w:rsidTr="00330E15">
        <w:tc>
          <w:tcPr>
            <w:tcW w:w="5954" w:type="dxa"/>
            <w:tcBorders>
              <w:top w:val="dotted" w:sz="4" w:space="0" w:color="auto"/>
              <w:left w:val="dotted" w:sz="4" w:space="0" w:color="auto"/>
              <w:bottom w:val="dotted" w:sz="4" w:space="0" w:color="auto"/>
              <w:right w:val="dotted" w:sz="4" w:space="0" w:color="auto"/>
            </w:tcBorders>
          </w:tcPr>
          <w:p w14:paraId="2EFF5A6B" w14:textId="72556ABC" w:rsidR="00330E15" w:rsidRDefault="00330E15">
            <w:pPr>
              <w:rPr>
                <w:rFonts w:ascii="Calibri Light" w:hAnsi="Calibri Light" w:cs="Calibri Light"/>
                <w:sz w:val="20"/>
                <w:szCs w:val="20"/>
              </w:rPr>
            </w:pPr>
            <w:r>
              <w:rPr>
                <w:rFonts w:ascii="Calibri Light" w:hAnsi="Calibri Light" w:cs="Calibri Light"/>
                <w:sz w:val="20"/>
                <w:szCs w:val="20"/>
              </w:rPr>
              <w:t xml:space="preserve">Omschrijf </w:t>
            </w:r>
            <w:r w:rsidR="00CE4FFF">
              <w:rPr>
                <w:rFonts w:ascii="Calibri Light" w:hAnsi="Calibri Light" w:cs="Calibri Light"/>
                <w:sz w:val="20"/>
                <w:szCs w:val="20"/>
              </w:rPr>
              <w:t>uw</w:t>
            </w:r>
            <w:r>
              <w:rPr>
                <w:rFonts w:ascii="Calibri Light" w:hAnsi="Calibri Light" w:cs="Calibri Light"/>
                <w:sz w:val="20"/>
                <w:szCs w:val="20"/>
              </w:rPr>
              <w:t xml:space="preserve"> betrokkenheid bij </w:t>
            </w:r>
            <w:r w:rsidR="00CE4FFF">
              <w:rPr>
                <w:rFonts w:ascii="Calibri Light" w:hAnsi="Calibri Light" w:cs="Calibri Light"/>
                <w:sz w:val="20"/>
                <w:szCs w:val="20"/>
              </w:rPr>
              <w:t>uw</w:t>
            </w:r>
            <w:r>
              <w:rPr>
                <w:rFonts w:ascii="Calibri Light" w:hAnsi="Calibri Light" w:cs="Calibri Light"/>
                <w:sz w:val="20"/>
                <w:szCs w:val="20"/>
              </w:rPr>
              <w:t xml:space="preserve"> omgeving. Dit kan bijvoorbeeld door het investeren van expertise, menskracht, faciliteiten en/of netwerken in de lokale samenleving </w:t>
            </w:r>
            <w:r>
              <w:rPr>
                <w:rFonts w:asciiTheme="majorHAnsi" w:hAnsiTheme="majorHAnsi" w:cstheme="majorHAnsi"/>
                <w:b/>
                <w:bCs/>
                <w:i/>
                <w:iCs/>
                <w:sz w:val="20"/>
                <w:szCs w:val="20"/>
              </w:rPr>
              <w:t>en beschrijf op hoofdlijnen de mate waarin</w:t>
            </w:r>
            <w:r>
              <w:rPr>
                <w:rFonts w:ascii="Calibri Light" w:hAnsi="Calibri Light" w:cs="Calibri Light"/>
                <w:sz w:val="20"/>
                <w:szCs w:val="20"/>
              </w:rPr>
              <w:t>.</w:t>
            </w:r>
          </w:p>
          <w:p w14:paraId="4F9426C6" w14:textId="77777777" w:rsidR="00330E15" w:rsidRDefault="00330E15">
            <w:pPr>
              <w:rPr>
                <w:rFonts w:asciiTheme="majorHAnsi" w:hAnsiTheme="majorHAnsi" w:cstheme="majorHAnsi"/>
                <w:color w:val="000000"/>
                <w:sz w:val="20"/>
                <w:szCs w:val="18"/>
              </w:rPr>
            </w:pPr>
          </w:p>
          <w:p w14:paraId="01A06023" w14:textId="77777777" w:rsidR="00330E15" w:rsidRDefault="00330E15">
            <w:pPr>
              <w:rPr>
                <w:rFonts w:asciiTheme="majorHAnsi" w:hAnsiTheme="majorHAnsi" w:cstheme="majorHAnsi"/>
                <w:b/>
                <w:i/>
                <w:color w:val="000000"/>
                <w:sz w:val="20"/>
                <w:szCs w:val="18"/>
              </w:rPr>
            </w:pPr>
          </w:p>
        </w:tc>
        <w:tc>
          <w:tcPr>
            <w:tcW w:w="3107" w:type="dxa"/>
            <w:tcBorders>
              <w:top w:val="dotted" w:sz="4" w:space="0" w:color="auto"/>
              <w:left w:val="dotted" w:sz="4" w:space="0" w:color="auto"/>
              <w:bottom w:val="dotted" w:sz="4" w:space="0" w:color="auto"/>
              <w:right w:val="dotted" w:sz="4" w:space="0" w:color="auto"/>
            </w:tcBorders>
          </w:tcPr>
          <w:p w14:paraId="0094C8E7" w14:textId="77777777" w:rsidR="00330E15" w:rsidRDefault="00330E15">
            <w:pPr>
              <w:rPr>
                <w:rFonts w:asciiTheme="majorHAnsi" w:hAnsiTheme="majorHAnsi" w:cstheme="majorHAnsi"/>
                <w:b/>
                <w:bCs/>
                <w:i/>
                <w:iCs/>
                <w:sz w:val="20"/>
                <w:szCs w:val="20"/>
              </w:rPr>
            </w:pPr>
          </w:p>
        </w:tc>
      </w:tr>
    </w:tbl>
    <w:p w14:paraId="074F8368" w14:textId="6FFE351C" w:rsidR="00330E15" w:rsidRDefault="00330E15" w:rsidP="00330E15">
      <w:pPr>
        <w:pStyle w:val="Geenafstand"/>
        <w:rPr>
          <w:rFonts w:asciiTheme="majorHAnsi" w:hAnsiTheme="majorHAnsi" w:cstheme="majorHAnsi"/>
        </w:rPr>
      </w:pPr>
      <w:r>
        <w:rPr>
          <w:rFonts w:asciiTheme="majorHAnsi" w:hAnsiTheme="majorHAnsi" w:cstheme="majorHAnsi"/>
        </w:rPr>
        <w:t xml:space="preserve">5 B. Hoe en waar laat </w:t>
      </w:r>
      <w:r w:rsidR="00CE4FFF">
        <w:rPr>
          <w:rFonts w:asciiTheme="majorHAnsi" w:hAnsiTheme="majorHAnsi" w:cstheme="majorHAnsi"/>
        </w:rPr>
        <w:t>u</w:t>
      </w:r>
      <w:r>
        <w:rPr>
          <w:rFonts w:asciiTheme="majorHAnsi" w:hAnsiTheme="majorHAnsi" w:cstheme="majorHAnsi"/>
        </w:rPr>
        <w:t xml:space="preserve"> de maatschappelijk en/of culturele en/of historische en/of </w:t>
      </w:r>
      <w:r>
        <w:rPr>
          <w:rFonts w:asciiTheme="majorHAnsi" w:hAnsiTheme="majorHAnsi" w:cstheme="majorHAnsi"/>
          <w:highlight w:val="yellow"/>
        </w:rPr>
        <w:t>natuurlijke-biodiversiteit</w:t>
      </w:r>
      <w:r>
        <w:rPr>
          <w:rFonts w:asciiTheme="majorHAnsi" w:hAnsiTheme="majorHAnsi" w:cstheme="majorHAnsi"/>
        </w:rPr>
        <w:t xml:space="preserve"> waarde van de begraafplaats zien?</w:t>
      </w: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54"/>
        <w:gridCol w:w="3107"/>
      </w:tblGrid>
      <w:tr w:rsidR="00330E15" w14:paraId="21386F9C" w14:textId="77777777" w:rsidTr="00330E15">
        <w:tc>
          <w:tcPr>
            <w:tcW w:w="5954" w:type="dxa"/>
            <w:tcBorders>
              <w:top w:val="dotted" w:sz="4" w:space="0" w:color="auto"/>
              <w:left w:val="dotted" w:sz="4" w:space="0" w:color="auto"/>
              <w:bottom w:val="dotted" w:sz="4" w:space="0" w:color="auto"/>
              <w:right w:val="dotted" w:sz="4" w:space="0" w:color="auto"/>
            </w:tcBorders>
            <w:hideMark/>
          </w:tcPr>
          <w:p w14:paraId="1070EA9A" w14:textId="69D83237" w:rsidR="00330E15" w:rsidRDefault="00330E15">
            <w:pPr>
              <w:rPr>
                <w:rFonts w:asciiTheme="majorHAnsi" w:hAnsiTheme="majorHAnsi" w:cstheme="majorHAnsi"/>
                <w:i/>
                <w:iCs/>
                <w:sz w:val="20"/>
                <w:szCs w:val="20"/>
              </w:rPr>
            </w:pPr>
            <w:r>
              <w:rPr>
                <w:rFonts w:asciiTheme="majorHAnsi" w:hAnsiTheme="majorHAnsi" w:cstheme="majorHAnsi"/>
                <w:i/>
                <w:iCs/>
                <w:sz w:val="20"/>
                <w:szCs w:val="20"/>
              </w:rPr>
              <w:t>In te vullen door begraafplaats-houder, -bestuurders, -beheerder</w:t>
            </w:r>
          </w:p>
        </w:tc>
        <w:tc>
          <w:tcPr>
            <w:tcW w:w="3107" w:type="dxa"/>
            <w:tcBorders>
              <w:top w:val="dotted" w:sz="4" w:space="0" w:color="auto"/>
              <w:left w:val="dotted" w:sz="4" w:space="0" w:color="auto"/>
              <w:bottom w:val="dotted" w:sz="4" w:space="0" w:color="auto"/>
              <w:right w:val="dotted" w:sz="4" w:space="0" w:color="auto"/>
            </w:tcBorders>
            <w:hideMark/>
          </w:tcPr>
          <w:p w14:paraId="56E4C3CD" w14:textId="77777777" w:rsidR="00330E15" w:rsidRDefault="00330E15">
            <w:pPr>
              <w:rPr>
                <w:rFonts w:asciiTheme="majorHAnsi" w:hAnsiTheme="majorHAnsi" w:cstheme="majorHAnsi"/>
                <w:i/>
                <w:iCs/>
                <w:sz w:val="20"/>
                <w:szCs w:val="20"/>
              </w:rPr>
            </w:pPr>
            <w:r>
              <w:rPr>
                <w:rFonts w:asciiTheme="majorHAnsi" w:hAnsiTheme="majorHAnsi" w:cstheme="majorHAnsi"/>
                <w:i/>
                <w:iCs/>
                <w:sz w:val="20"/>
                <w:szCs w:val="20"/>
              </w:rPr>
              <w:t>Reactie auditor</w:t>
            </w:r>
          </w:p>
        </w:tc>
      </w:tr>
      <w:tr w:rsidR="00330E15" w14:paraId="153AFE41" w14:textId="77777777" w:rsidTr="00330E15">
        <w:tc>
          <w:tcPr>
            <w:tcW w:w="5954" w:type="dxa"/>
            <w:tcBorders>
              <w:top w:val="dotted" w:sz="4" w:space="0" w:color="auto"/>
              <w:left w:val="dotted" w:sz="4" w:space="0" w:color="auto"/>
              <w:bottom w:val="dotted" w:sz="4" w:space="0" w:color="auto"/>
              <w:right w:val="dotted" w:sz="4" w:space="0" w:color="auto"/>
            </w:tcBorders>
          </w:tcPr>
          <w:p w14:paraId="0D1E68E0" w14:textId="77777777" w:rsidR="00330E15" w:rsidRDefault="00330E15">
            <w:pPr>
              <w:rPr>
                <w:rFonts w:ascii="Calibri Light" w:hAnsi="Calibri Light" w:cs="Calibri Light"/>
                <w:sz w:val="20"/>
                <w:szCs w:val="20"/>
              </w:rPr>
            </w:pPr>
            <w:r>
              <w:rPr>
                <w:rFonts w:ascii="Calibri Light" w:hAnsi="Calibri Light" w:cs="Calibri Light"/>
                <w:sz w:val="20"/>
                <w:szCs w:val="20"/>
              </w:rPr>
              <w:t xml:space="preserve">Omschrijf wat en via welke communicatiemiddelen deze waarden gecommuniceerd worden? </w:t>
            </w:r>
          </w:p>
          <w:p w14:paraId="20B5C4AE" w14:textId="77777777" w:rsidR="00330E15" w:rsidRDefault="00330E15">
            <w:pPr>
              <w:rPr>
                <w:rFonts w:asciiTheme="majorHAnsi" w:hAnsiTheme="majorHAnsi" w:cstheme="majorHAnsi"/>
                <w:b/>
                <w:i/>
                <w:color w:val="000000"/>
                <w:sz w:val="20"/>
                <w:szCs w:val="18"/>
              </w:rPr>
            </w:pPr>
          </w:p>
          <w:p w14:paraId="31DA2836" w14:textId="77777777" w:rsidR="00330E15" w:rsidRDefault="00330E15">
            <w:pPr>
              <w:rPr>
                <w:rFonts w:asciiTheme="majorHAnsi" w:hAnsiTheme="majorHAnsi" w:cstheme="majorHAnsi"/>
                <w:b/>
                <w:i/>
                <w:color w:val="000000"/>
                <w:sz w:val="20"/>
                <w:szCs w:val="18"/>
              </w:rPr>
            </w:pPr>
          </w:p>
        </w:tc>
        <w:tc>
          <w:tcPr>
            <w:tcW w:w="3107" w:type="dxa"/>
            <w:tcBorders>
              <w:top w:val="dotted" w:sz="4" w:space="0" w:color="auto"/>
              <w:left w:val="dotted" w:sz="4" w:space="0" w:color="auto"/>
              <w:bottom w:val="dotted" w:sz="4" w:space="0" w:color="auto"/>
              <w:right w:val="dotted" w:sz="4" w:space="0" w:color="auto"/>
            </w:tcBorders>
          </w:tcPr>
          <w:p w14:paraId="19455E2F" w14:textId="77777777" w:rsidR="00330E15" w:rsidRDefault="00330E15">
            <w:pPr>
              <w:rPr>
                <w:rFonts w:asciiTheme="majorHAnsi" w:hAnsiTheme="majorHAnsi" w:cstheme="majorHAnsi"/>
                <w:b/>
                <w:bCs/>
                <w:i/>
                <w:iCs/>
                <w:sz w:val="20"/>
                <w:szCs w:val="20"/>
              </w:rPr>
            </w:pPr>
          </w:p>
        </w:tc>
      </w:tr>
    </w:tbl>
    <w:p w14:paraId="6870E698" w14:textId="7017BD3B" w:rsidR="00662443" w:rsidRPr="004E63B7" w:rsidRDefault="00662443" w:rsidP="00A85F5E"/>
    <w:sectPr w:rsidR="00662443" w:rsidRPr="004E63B7">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85341" w14:textId="77777777" w:rsidR="00E0627A" w:rsidRDefault="00E0627A" w:rsidP="0075769C">
      <w:pPr>
        <w:spacing w:after="0" w:line="240" w:lineRule="auto"/>
      </w:pPr>
      <w:r>
        <w:separator/>
      </w:r>
    </w:p>
  </w:endnote>
  <w:endnote w:type="continuationSeparator" w:id="0">
    <w:p w14:paraId="0C78AEE5" w14:textId="77777777" w:rsidR="00E0627A" w:rsidRDefault="00E0627A" w:rsidP="00757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934598"/>
      <w:docPartObj>
        <w:docPartGallery w:val="Page Numbers (Bottom of Page)"/>
        <w:docPartUnique/>
      </w:docPartObj>
    </w:sdtPr>
    <w:sdtEndPr/>
    <w:sdtContent>
      <w:p w14:paraId="615DC2DE" w14:textId="7D48731E" w:rsidR="00775FEE" w:rsidRDefault="00775FEE">
        <w:pPr>
          <w:pStyle w:val="Voettekst"/>
          <w:jc w:val="right"/>
        </w:pPr>
        <w:r>
          <w:fldChar w:fldCharType="begin"/>
        </w:r>
        <w:r>
          <w:instrText>PAGE   \* MERGEFORMAT</w:instrText>
        </w:r>
        <w:r>
          <w:fldChar w:fldCharType="separate"/>
        </w:r>
        <w:r>
          <w:t>2</w:t>
        </w:r>
        <w:r>
          <w:fldChar w:fldCharType="end"/>
        </w:r>
      </w:p>
    </w:sdtContent>
  </w:sdt>
  <w:p w14:paraId="50C3CFFA" w14:textId="77777777" w:rsidR="00775FEE" w:rsidRDefault="00775FE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AF1AB" w14:textId="77777777" w:rsidR="00E0627A" w:rsidRDefault="00E0627A" w:rsidP="0075769C">
      <w:pPr>
        <w:spacing w:after="0" w:line="240" w:lineRule="auto"/>
      </w:pPr>
      <w:r>
        <w:separator/>
      </w:r>
    </w:p>
  </w:footnote>
  <w:footnote w:type="continuationSeparator" w:id="0">
    <w:p w14:paraId="03D7C428" w14:textId="77777777" w:rsidR="00E0627A" w:rsidRDefault="00E0627A" w:rsidP="0075769C">
      <w:pPr>
        <w:spacing w:after="0" w:line="240" w:lineRule="auto"/>
      </w:pPr>
      <w:r>
        <w:continuationSeparator/>
      </w:r>
    </w:p>
  </w:footnote>
  <w:footnote w:id="1">
    <w:p w14:paraId="04F62CAC" w14:textId="77777777" w:rsidR="008A5DBD" w:rsidRPr="004E63B7" w:rsidRDefault="008A5DBD" w:rsidP="008A5DBD">
      <w:r>
        <w:rPr>
          <w:rStyle w:val="Voetnootmarkering"/>
        </w:rPr>
        <w:footnoteRef/>
      </w:r>
      <w:r>
        <w:t xml:space="preserve"> </w:t>
      </w:r>
      <w:r w:rsidRPr="0075769C">
        <w:t>GreenLeave is een samenwerkingsverband van uitvaart</w:t>
      </w:r>
      <w:r>
        <w:t>ondernemingen</w:t>
      </w:r>
      <w:r w:rsidRPr="0075769C">
        <w:t xml:space="preserve"> die streven naar 100% duurzame uitvaarten in Nederland</w:t>
      </w:r>
      <w:r>
        <w:t xml:space="preserve"> – meer informatie vindt u op</w:t>
      </w:r>
      <w:r w:rsidRPr="0075769C">
        <w:t xml:space="preserve"> </w:t>
      </w:r>
      <w:hyperlink r:id="rId1" w:history="1">
        <w:r w:rsidRPr="00795A0E">
          <w:rPr>
            <w:rStyle w:val="Hyperlink"/>
          </w:rPr>
          <w:t>https://greenleave.nu/</w:t>
        </w:r>
      </w:hyperlink>
      <w:r>
        <w:rPr>
          <w:rStyle w:val="Hyperlink"/>
        </w:rPr>
        <w:t xml:space="preserve">   </w:t>
      </w:r>
    </w:p>
    <w:p w14:paraId="47995834" w14:textId="731C75F5" w:rsidR="008A5DBD" w:rsidRDefault="008A5DBD">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1193A"/>
    <w:multiLevelType w:val="hybridMultilevel"/>
    <w:tmpl w:val="1942484A"/>
    <w:lvl w:ilvl="0" w:tplc="C45EE338">
      <w:start w:val="1"/>
      <w:numFmt w:val="lowerLetter"/>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7E9CBC8C">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69AA874">
      <w:start w:val="1"/>
      <w:numFmt w:val="lowerRoman"/>
      <w:lvlText w:val="%3."/>
      <w:lvlJc w:val="left"/>
      <w:pPr>
        <w:ind w:left="180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4F05E46">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0B6785E">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0C87436">
      <w:start w:val="1"/>
      <w:numFmt w:val="lowerRoman"/>
      <w:lvlText w:val="%6."/>
      <w:lvlJc w:val="left"/>
      <w:pPr>
        <w:ind w:left="396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8AAB970">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2605B14">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58AF0B4">
      <w:start w:val="1"/>
      <w:numFmt w:val="lowerRoman"/>
      <w:lvlText w:val="%9."/>
      <w:lvlJc w:val="left"/>
      <w:pPr>
        <w:ind w:left="612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C252A39"/>
    <w:multiLevelType w:val="hybridMultilevel"/>
    <w:tmpl w:val="7786EE9A"/>
    <w:lvl w:ilvl="0" w:tplc="FFFFFFFF">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Letter"/>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lowerLetter"/>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Letter"/>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lowerLetter"/>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Letter"/>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79C5E31"/>
    <w:multiLevelType w:val="hybridMultilevel"/>
    <w:tmpl w:val="1E54EEB2"/>
    <w:lvl w:ilvl="0" w:tplc="D90E6CE8">
      <w:start w:val="1"/>
      <w:numFmt w:val="decimal"/>
      <w:lvlText w:val="%1."/>
      <w:lvlJc w:val="left"/>
      <w:pPr>
        <w:ind w:left="720" w:hanging="360"/>
      </w:pPr>
      <w:rPr>
        <w:rFonts w:ascii="Calibri Light" w:hAnsi="Calibri Light"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B0041A4"/>
    <w:multiLevelType w:val="hybridMultilevel"/>
    <w:tmpl w:val="0ABA0476"/>
    <w:styleLink w:val="Gemporteerdestijl1"/>
    <w:lvl w:ilvl="0" w:tplc="798A484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D8A4B6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2A49CCC">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EEC81A2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00A169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FDEE7E0">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0F30FF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2A2354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B2A9402">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50802CC"/>
    <w:multiLevelType w:val="hybridMultilevel"/>
    <w:tmpl w:val="F656F708"/>
    <w:lvl w:ilvl="0" w:tplc="645A6E64">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130001">
      <w:start w:val="1"/>
      <w:numFmt w:val="bullet"/>
      <w:lvlText w:val=""/>
      <w:lvlJc w:val="left"/>
      <w:pPr>
        <w:ind w:left="1080" w:hanging="360"/>
      </w:pPr>
      <w:rPr>
        <w:rFonts w:ascii="Symbol" w:hAnsi="Symbol" w:hint="default"/>
      </w:rPr>
    </w:lvl>
    <w:lvl w:ilvl="2" w:tplc="36ACE53A">
      <w:start w:val="1"/>
      <w:numFmt w:val="lowerLetter"/>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F44BA78">
      <w:start w:val="1"/>
      <w:numFmt w:val="lowerLetter"/>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D20AB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E63174">
      <w:start w:val="1"/>
      <w:numFmt w:val="lowerLetter"/>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0D00FE6">
      <w:start w:val="1"/>
      <w:numFmt w:val="lowerLetter"/>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4E6FE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C04B500">
      <w:start w:val="1"/>
      <w:numFmt w:val="lowerLetter"/>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ACC45A5"/>
    <w:multiLevelType w:val="hybridMultilevel"/>
    <w:tmpl w:val="0ABA0476"/>
    <w:numStyleLink w:val="Gemporteerdestijl1"/>
  </w:abstractNum>
  <w:abstractNum w:abstractNumId="6" w15:restartNumberingAfterBreak="0">
    <w:nsid w:val="4DE80BEE"/>
    <w:multiLevelType w:val="hybridMultilevel"/>
    <w:tmpl w:val="C1F09020"/>
    <w:lvl w:ilvl="0" w:tplc="A19438A8">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78A97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E3E242C">
      <w:start w:val="1"/>
      <w:numFmt w:val="lowerLetter"/>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DAE7C4">
      <w:start w:val="1"/>
      <w:numFmt w:val="lowerLetter"/>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A02E63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DA8096">
      <w:start w:val="1"/>
      <w:numFmt w:val="lowerLetter"/>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8C4CA14">
      <w:start w:val="1"/>
      <w:numFmt w:val="lowerLetter"/>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4E699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DC107A">
      <w:start w:val="1"/>
      <w:numFmt w:val="lowerLetter"/>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1A977F0"/>
    <w:multiLevelType w:val="hybridMultilevel"/>
    <w:tmpl w:val="FA60C4C8"/>
    <w:lvl w:ilvl="0" w:tplc="C2AE078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94A5D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4258FC">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1644830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24ECC1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3A3BC0">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9B5A367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DE872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34FBBA">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88A6EC5"/>
    <w:multiLevelType w:val="hybridMultilevel"/>
    <w:tmpl w:val="80A6C60C"/>
    <w:lvl w:ilvl="0" w:tplc="3A6CB6FA">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F2AF7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08D624">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B889B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9E61A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7A12A8">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F30CBAE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E18881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FDCAD40">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04506DE"/>
    <w:multiLevelType w:val="hybridMultilevel"/>
    <w:tmpl w:val="C2EC763C"/>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62134868"/>
    <w:multiLevelType w:val="hybridMultilevel"/>
    <w:tmpl w:val="759ECCCC"/>
    <w:lvl w:ilvl="0" w:tplc="49B28546">
      <w:start w:val="1"/>
      <w:numFmt w:val="lowerLetter"/>
      <w:lvlText w:val="%1)"/>
      <w:lvlJc w:val="left"/>
      <w:pPr>
        <w:ind w:left="375" w:hanging="360"/>
      </w:pPr>
      <w:rPr>
        <w:rFonts w:hint="default"/>
        <w:b w:val="0"/>
      </w:rPr>
    </w:lvl>
    <w:lvl w:ilvl="1" w:tplc="04130019" w:tentative="1">
      <w:start w:val="1"/>
      <w:numFmt w:val="lowerLetter"/>
      <w:lvlText w:val="%2."/>
      <w:lvlJc w:val="left"/>
      <w:pPr>
        <w:ind w:left="1095" w:hanging="360"/>
      </w:pPr>
    </w:lvl>
    <w:lvl w:ilvl="2" w:tplc="0413001B" w:tentative="1">
      <w:start w:val="1"/>
      <w:numFmt w:val="lowerRoman"/>
      <w:lvlText w:val="%3."/>
      <w:lvlJc w:val="right"/>
      <w:pPr>
        <w:ind w:left="1815" w:hanging="180"/>
      </w:pPr>
    </w:lvl>
    <w:lvl w:ilvl="3" w:tplc="0413000F" w:tentative="1">
      <w:start w:val="1"/>
      <w:numFmt w:val="decimal"/>
      <w:lvlText w:val="%4."/>
      <w:lvlJc w:val="left"/>
      <w:pPr>
        <w:ind w:left="2535" w:hanging="360"/>
      </w:pPr>
    </w:lvl>
    <w:lvl w:ilvl="4" w:tplc="04130019" w:tentative="1">
      <w:start w:val="1"/>
      <w:numFmt w:val="lowerLetter"/>
      <w:lvlText w:val="%5."/>
      <w:lvlJc w:val="left"/>
      <w:pPr>
        <w:ind w:left="3255" w:hanging="360"/>
      </w:pPr>
    </w:lvl>
    <w:lvl w:ilvl="5" w:tplc="0413001B" w:tentative="1">
      <w:start w:val="1"/>
      <w:numFmt w:val="lowerRoman"/>
      <w:lvlText w:val="%6."/>
      <w:lvlJc w:val="right"/>
      <w:pPr>
        <w:ind w:left="3975" w:hanging="180"/>
      </w:pPr>
    </w:lvl>
    <w:lvl w:ilvl="6" w:tplc="0413000F" w:tentative="1">
      <w:start w:val="1"/>
      <w:numFmt w:val="decimal"/>
      <w:lvlText w:val="%7."/>
      <w:lvlJc w:val="left"/>
      <w:pPr>
        <w:ind w:left="4695" w:hanging="360"/>
      </w:pPr>
    </w:lvl>
    <w:lvl w:ilvl="7" w:tplc="04130019" w:tentative="1">
      <w:start w:val="1"/>
      <w:numFmt w:val="lowerLetter"/>
      <w:lvlText w:val="%8."/>
      <w:lvlJc w:val="left"/>
      <w:pPr>
        <w:ind w:left="5415" w:hanging="360"/>
      </w:pPr>
    </w:lvl>
    <w:lvl w:ilvl="8" w:tplc="0413001B" w:tentative="1">
      <w:start w:val="1"/>
      <w:numFmt w:val="lowerRoman"/>
      <w:lvlText w:val="%9."/>
      <w:lvlJc w:val="right"/>
      <w:pPr>
        <w:ind w:left="6135" w:hanging="180"/>
      </w:pPr>
    </w:lvl>
  </w:abstractNum>
  <w:abstractNum w:abstractNumId="11" w15:restartNumberingAfterBreak="0">
    <w:nsid w:val="64B65811"/>
    <w:multiLevelType w:val="hybridMultilevel"/>
    <w:tmpl w:val="78303AC2"/>
    <w:lvl w:ilvl="0" w:tplc="719C0784">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6865C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A9A2F9E">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2C1A6FA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6270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F2B7AA">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A05433B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68830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A448BC0">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EB8601B"/>
    <w:multiLevelType w:val="hybridMultilevel"/>
    <w:tmpl w:val="7786EE9A"/>
    <w:lvl w:ilvl="0" w:tplc="3AD08A72">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D810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E85ED8">
      <w:start w:val="1"/>
      <w:numFmt w:val="lowerLetter"/>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F78A7B2">
      <w:start w:val="1"/>
      <w:numFmt w:val="lowerLetter"/>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CC9B0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A0901C">
      <w:start w:val="1"/>
      <w:numFmt w:val="lowerLetter"/>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2D0FF04">
      <w:start w:val="1"/>
      <w:numFmt w:val="lowerLetter"/>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4EEF79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A68D08">
      <w:start w:val="1"/>
      <w:numFmt w:val="lowerLetter"/>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C41279D"/>
    <w:multiLevelType w:val="hybridMultilevel"/>
    <w:tmpl w:val="C07CC704"/>
    <w:lvl w:ilvl="0" w:tplc="04130017">
      <w:start w:val="1"/>
      <w:numFmt w:val="lowerLetter"/>
      <w:lvlText w:val="%1)"/>
      <w:lvlJc w:val="left"/>
      <w:pPr>
        <w:ind w:left="360" w:hanging="360"/>
      </w:pPr>
      <w:rPr>
        <w:caps w:val="0"/>
        <w:smallCaps w:val="0"/>
        <w:strike w:val="0"/>
        <w:dstrike w:val="0"/>
        <w:outline w:val="0"/>
        <w:emboss w:val="0"/>
        <w:imprint w:val="0"/>
        <w:spacing w:val="0"/>
        <w:w w:val="100"/>
        <w:kern w:val="0"/>
        <w:position w:val="0"/>
        <w:highlight w:val="none"/>
        <w:vertAlign w:val="baseline"/>
      </w:rPr>
    </w:lvl>
    <w:lvl w:ilvl="1" w:tplc="04130001">
      <w:start w:val="1"/>
      <w:numFmt w:val="bullet"/>
      <w:lvlText w:val=""/>
      <w:lvlJc w:val="left"/>
      <w:pPr>
        <w:ind w:left="1080" w:hanging="360"/>
      </w:pPr>
      <w:rPr>
        <w:rFonts w:ascii="Symbol" w:hAnsi="Symbol" w:hint="default"/>
      </w:rPr>
    </w:lvl>
    <w:lvl w:ilvl="2" w:tplc="ACD01DCE">
      <w:start w:val="1"/>
      <w:numFmt w:val="lowerLetter"/>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034FF1C">
      <w:start w:val="1"/>
      <w:numFmt w:val="lowerLetter"/>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49E2C3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3ECBAE">
      <w:start w:val="1"/>
      <w:numFmt w:val="lowerLetter"/>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D7026E4">
      <w:start w:val="1"/>
      <w:numFmt w:val="lowerLetter"/>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24C3F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10ECF2">
      <w:start w:val="1"/>
      <w:numFmt w:val="lowerLetter"/>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366255036">
    <w:abstractNumId w:val="3"/>
  </w:num>
  <w:num w:numId="2" w16cid:durableId="2147237036">
    <w:abstractNumId w:val="5"/>
  </w:num>
  <w:num w:numId="3" w16cid:durableId="377322570">
    <w:abstractNumId w:val="6"/>
  </w:num>
  <w:num w:numId="4" w16cid:durableId="1661807580">
    <w:abstractNumId w:val="12"/>
  </w:num>
  <w:num w:numId="5" w16cid:durableId="427432704">
    <w:abstractNumId w:val="4"/>
  </w:num>
  <w:num w:numId="6" w16cid:durableId="821434033">
    <w:abstractNumId w:val="13"/>
  </w:num>
  <w:num w:numId="7" w16cid:durableId="516311040">
    <w:abstractNumId w:val="8"/>
  </w:num>
  <w:num w:numId="8" w16cid:durableId="1984460791">
    <w:abstractNumId w:val="7"/>
  </w:num>
  <w:num w:numId="9" w16cid:durableId="539249042">
    <w:abstractNumId w:val="0"/>
  </w:num>
  <w:num w:numId="10" w16cid:durableId="2080008490">
    <w:abstractNumId w:val="11"/>
  </w:num>
  <w:num w:numId="11" w16cid:durableId="2055544891">
    <w:abstractNumId w:val="1"/>
  </w:num>
  <w:num w:numId="12" w16cid:durableId="1180461757">
    <w:abstractNumId w:val="2"/>
  </w:num>
  <w:num w:numId="13" w16cid:durableId="1548099778">
    <w:abstractNumId w:val="9"/>
  </w:num>
  <w:num w:numId="14" w16cid:durableId="17434862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390676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53901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538845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02276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63561288">
    <w:abstractNumId w:val="4"/>
  </w:num>
  <w:num w:numId="20" w16cid:durableId="1741295225">
    <w:abstractNumId w:val="13"/>
  </w:num>
  <w:num w:numId="21" w16cid:durableId="7418765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488157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22237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80075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18669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6888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8C1"/>
    <w:rsid w:val="00081A3D"/>
    <w:rsid w:val="000836E1"/>
    <w:rsid w:val="00083EF1"/>
    <w:rsid w:val="00084185"/>
    <w:rsid w:val="000D6F98"/>
    <w:rsid w:val="000E3BEE"/>
    <w:rsid w:val="0010368E"/>
    <w:rsid w:val="001073CA"/>
    <w:rsid w:val="00145443"/>
    <w:rsid w:val="0016759D"/>
    <w:rsid w:val="00171B62"/>
    <w:rsid w:val="001B512F"/>
    <w:rsid w:val="001C4C4C"/>
    <w:rsid w:val="00242399"/>
    <w:rsid w:val="00242CC1"/>
    <w:rsid w:val="00267F4E"/>
    <w:rsid w:val="002941F1"/>
    <w:rsid w:val="002C6731"/>
    <w:rsid w:val="002F6287"/>
    <w:rsid w:val="00304978"/>
    <w:rsid w:val="00312762"/>
    <w:rsid w:val="00313A42"/>
    <w:rsid w:val="003309A5"/>
    <w:rsid w:val="00330E15"/>
    <w:rsid w:val="00330E71"/>
    <w:rsid w:val="00361AA5"/>
    <w:rsid w:val="00361CBC"/>
    <w:rsid w:val="00372FAA"/>
    <w:rsid w:val="00381AE1"/>
    <w:rsid w:val="00390D3E"/>
    <w:rsid w:val="003F4ED6"/>
    <w:rsid w:val="004231CA"/>
    <w:rsid w:val="0048736E"/>
    <w:rsid w:val="004D4BF6"/>
    <w:rsid w:val="004E63B7"/>
    <w:rsid w:val="004F65D1"/>
    <w:rsid w:val="005068C1"/>
    <w:rsid w:val="00513F9C"/>
    <w:rsid w:val="00516A24"/>
    <w:rsid w:val="00565AC3"/>
    <w:rsid w:val="005B0895"/>
    <w:rsid w:val="005B7020"/>
    <w:rsid w:val="005C3FFB"/>
    <w:rsid w:val="005C6710"/>
    <w:rsid w:val="006049F6"/>
    <w:rsid w:val="006137D9"/>
    <w:rsid w:val="00624245"/>
    <w:rsid w:val="006249F5"/>
    <w:rsid w:val="00630378"/>
    <w:rsid w:val="00662443"/>
    <w:rsid w:val="0067664E"/>
    <w:rsid w:val="00696A72"/>
    <w:rsid w:val="006D7B42"/>
    <w:rsid w:val="00700C10"/>
    <w:rsid w:val="00703879"/>
    <w:rsid w:val="00710B7D"/>
    <w:rsid w:val="00714F02"/>
    <w:rsid w:val="00737EB4"/>
    <w:rsid w:val="0075769C"/>
    <w:rsid w:val="00775FEE"/>
    <w:rsid w:val="007B3412"/>
    <w:rsid w:val="008132E7"/>
    <w:rsid w:val="008434CE"/>
    <w:rsid w:val="008A5DBD"/>
    <w:rsid w:val="008F6835"/>
    <w:rsid w:val="00945B79"/>
    <w:rsid w:val="00954875"/>
    <w:rsid w:val="00966894"/>
    <w:rsid w:val="00995249"/>
    <w:rsid w:val="009C6A62"/>
    <w:rsid w:val="009E79B1"/>
    <w:rsid w:val="009F6259"/>
    <w:rsid w:val="00A85F5E"/>
    <w:rsid w:val="00AF66E7"/>
    <w:rsid w:val="00B20AC5"/>
    <w:rsid w:val="00BA6D91"/>
    <w:rsid w:val="00BC1C03"/>
    <w:rsid w:val="00BF667E"/>
    <w:rsid w:val="00C21029"/>
    <w:rsid w:val="00C962D6"/>
    <w:rsid w:val="00CE4FFF"/>
    <w:rsid w:val="00D004C6"/>
    <w:rsid w:val="00D46648"/>
    <w:rsid w:val="00D479D2"/>
    <w:rsid w:val="00D7136D"/>
    <w:rsid w:val="00D75975"/>
    <w:rsid w:val="00D7610F"/>
    <w:rsid w:val="00D934E1"/>
    <w:rsid w:val="00DA25FA"/>
    <w:rsid w:val="00E0627A"/>
    <w:rsid w:val="00E2012A"/>
    <w:rsid w:val="00E32ADB"/>
    <w:rsid w:val="00E52DED"/>
    <w:rsid w:val="00E7475E"/>
    <w:rsid w:val="00E77ABF"/>
    <w:rsid w:val="00EC6F2F"/>
    <w:rsid w:val="00FA3305"/>
    <w:rsid w:val="00FD394E"/>
    <w:rsid w:val="00FF4A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B91B2"/>
  <w15:chartTrackingRefBased/>
  <w15:docId w15:val="{9927AE6A-0987-4B5C-969D-DB3C44CB6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next w:val="Standaard"/>
    <w:link w:val="Kop1Char"/>
    <w:uiPriority w:val="9"/>
    <w:qFormat/>
    <w:rsid w:val="003309A5"/>
    <w:pPr>
      <w:keepNext/>
      <w:keepLines/>
      <w:pBdr>
        <w:top w:val="nil"/>
        <w:left w:val="nil"/>
        <w:bottom w:val="nil"/>
        <w:right w:val="nil"/>
        <w:between w:val="nil"/>
        <w:bar w:val="nil"/>
      </w:pBdr>
      <w:spacing w:before="240" w:after="0" w:line="240" w:lineRule="auto"/>
      <w:outlineLvl w:val="0"/>
    </w:pPr>
    <w:rPr>
      <w:rFonts w:ascii="Calibri Light" w:eastAsia="Arial Unicode MS" w:hAnsi="Calibri Light" w:cs="Arial Unicode MS"/>
      <w:color w:val="2F5496"/>
      <w:sz w:val="32"/>
      <w:szCs w:val="32"/>
      <w:u w:color="2F5496"/>
      <w:bdr w:val="nil"/>
      <w:lang w:eastAsia="nl-NL"/>
      <w14:ligatures w14:val="none"/>
    </w:rPr>
  </w:style>
  <w:style w:type="paragraph" w:styleId="Kop2">
    <w:name w:val="heading 2"/>
    <w:next w:val="Standaard"/>
    <w:link w:val="Kop2Char"/>
    <w:uiPriority w:val="9"/>
    <w:unhideWhenUsed/>
    <w:qFormat/>
    <w:rsid w:val="003309A5"/>
    <w:pPr>
      <w:keepNext/>
      <w:keepLines/>
      <w:pBdr>
        <w:top w:val="nil"/>
        <w:left w:val="nil"/>
        <w:bottom w:val="nil"/>
        <w:right w:val="nil"/>
        <w:between w:val="nil"/>
        <w:bar w:val="nil"/>
      </w:pBdr>
      <w:spacing w:before="40" w:after="0" w:line="240" w:lineRule="auto"/>
      <w:outlineLvl w:val="1"/>
    </w:pPr>
    <w:rPr>
      <w:rFonts w:ascii="Calibri Light" w:eastAsia="Arial Unicode MS" w:hAnsi="Calibri Light" w:cs="Arial Unicode MS"/>
      <w:color w:val="2F5496"/>
      <w:sz w:val="26"/>
      <w:szCs w:val="26"/>
      <w:u w:color="2F5496"/>
      <w:bdr w:val="nil"/>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630378"/>
    <w:rPr>
      <w:sz w:val="16"/>
      <w:szCs w:val="16"/>
    </w:rPr>
  </w:style>
  <w:style w:type="paragraph" w:styleId="Tekstopmerking">
    <w:name w:val="annotation text"/>
    <w:basedOn w:val="Standaard"/>
    <w:link w:val="TekstopmerkingChar"/>
    <w:uiPriority w:val="99"/>
    <w:semiHidden/>
    <w:unhideWhenUsed/>
    <w:rsid w:val="0063037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30378"/>
    <w:rPr>
      <w:sz w:val="20"/>
      <w:szCs w:val="20"/>
    </w:rPr>
  </w:style>
  <w:style w:type="paragraph" w:styleId="Onderwerpvanopmerking">
    <w:name w:val="annotation subject"/>
    <w:basedOn w:val="Tekstopmerking"/>
    <w:next w:val="Tekstopmerking"/>
    <w:link w:val="OnderwerpvanopmerkingChar"/>
    <w:uiPriority w:val="99"/>
    <w:semiHidden/>
    <w:unhideWhenUsed/>
    <w:rsid w:val="00630378"/>
    <w:rPr>
      <w:b/>
      <w:bCs/>
    </w:rPr>
  </w:style>
  <w:style w:type="character" w:customStyle="1" w:styleId="OnderwerpvanopmerkingChar">
    <w:name w:val="Onderwerp van opmerking Char"/>
    <w:basedOn w:val="TekstopmerkingChar"/>
    <w:link w:val="Onderwerpvanopmerking"/>
    <w:uiPriority w:val="99"/>
    <w:semiHidden/>
    <w:rsid w:val="00630378"/>
    <w:rPr>
      <w:b/>
      <w:bCs/>
      <w:sz w:val="20"/>
      <w:szCs w:val="20"/>
    </w:rPr>
  </w:style>
  <w:style w:type="paragraph" w:styleId="Eindnoottekst">
    <w:name w:val="endnote text"/>
    <w:basedOn w:val="Standaard"/>
    <w:link w:val="EindnoottekstChar"/>
    <w:uiPriority w:val="99"/>
    <w:unhideWhenUsed/>
    <w:rsid w:val="0075769C"/>
    <w:pPr>
      <w:spacing w:after="0" w:line="240" w:lineRule="auto"/>
    </w:pPr>
    <w:rPr>
      <w:sz w:val="20"/>
      <w:szCs w:val="20"/>
    </w:rPr>
  </w:style>
  <w:style w:type="character" w:customStyle="1" w:styleId="EindnoottekstChar">
    <w:name w:val="Eindnoottekst Char"/>
    <w:basedOn w:val="Standaardalinea-lettertype"/>
    <w:link w:val="Eindnoottekst"/>
    <w:uiPriority w:val="99"/>
    <w:rsid w:val="0075769C"/>
    <w:rPr>
      <w:sz w:val="20"/>
      <w:szCs w:val="20"/>
    </w:rPr>
  </w:style>
  <w:style w:type="character" w:styleId="Eindnootmarkering">
    <w:name w:val="endnote reference"/>
    <w:basedOn w:val="Standaardalinea-lettertype"/>
    <w:uiPriority w:val="99"/>
    <w:semiHidden/>
    <w:unhideWhenUsed/>
    <w:rsid w:val="0075769C"/>
    <w:rPr>
      <w:vertAlign w:val="superscript"/>
    </w:rPr>
  </w:style>
  <w:style w:type="character" w:styleId="Hyperlink">
    <w:name w:val="Hyperlink"/>
    <w:basedOn w:val="Standaardalinea-lettertype"/>
    <w:uiPriority w:val="99"/>
    <w:unhideWhenUsed/>
    <w:rsid w:val="0075769C"/>
    <w:rPr>
      <w:color w:val="0563C1" w:themeColor="hyperlink"/>
      <w:u w:val="single"/>
    </w:rPr>
  </w:style>
  <w:style w:type="character" w:styleId="Onopgelostemelding">
    <w:name w:val="Unresolved Mention"/>
    <w:basedOn w:val="Standaardalinea-lettertype"/>
    <w:uiPriority w:val="99"/>
    <w:semiHidden/>
    <w:unhideWhenUsed/>
    <w:rsid w:val="0075769C"/>
    <w:rPr>
      <w:color w:val="605E5C"/>
      <w:shd w:val="clear" w:color="auto" w:fill="E1DFDD"/>
    </w:rPr>
  </w:style>
  <w:style w:type="character" w:customStyle="1" w:styleId="Kop1Char">
    <w:name w:val="Kop 1 Char"/>
    <w:basedOn w:val="Standaardalinea-lettertype"/>
    <w:link w:val="Kop1"/>
    <w:uiPriority w:val="9"/>
    <w:rsid w:val="003309A5"/>
    <w:rPr>
      <w:rFonts w:ascii="Calibri Light" w:eastAsia="Arial Unicode MS" w:hAnsi="Calibri Light" w:cs="Arial Unicode MS"/>
      <w:color w:val="2F5496"/>
      <w:sz w:val="32"/>
      <w:szCs w:val="32"/>
      <w:u w:color="2F5496"/>
      <w:bdr w:val="nil"/>
      <w:lang w:eastAsia="nl-NL"/>
      <w14:ligatures w14:val="none"/>
    </w:rPr>
  </w:style>
  <w:style w:type="character" w:customStyle="1" w:styleId="Kop2Char">
    <w:name w:val="Kop 2 Char"/>
    <w:basedOn w:val="Standaardalinea-lettertype"/>
    <w:link w:val="Kop2"/>
    <w:uiPriority w:val="9"/>
    <w:rsid w:val="003309A5"/>
    <w:rPr>
      <w:rFonts w:ascii="Calibri Light" w:eastAsia="Arial Unicode MS" w:hAnsi="Calibri Light" w:cs="Arial Unicode MS"/>
      <w:color w:val="2F5496"/>
      <w:sz w:val="26"/>
      <w:szCs w:val="26"/>
      <w:u w:color="2F5496"/>
      <w:bdr w:val="nil"/>
      <w:lang w:eastAsia="nl-NL"/>
      <w14:ligatures w14:val="none"/>
    </w:rPr>
  </w:style>
  <w:style w:type="table" w:customStyle="1" w:styleId="TableNormal">
    <w:name w:val="Table Normal"/>
    <w:rsid w:val="003309A5"/>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nl-NL"/>
      <w14:ligatures w14:val="none"/>
    </w:rPr>
    <w:tblPr>
      <w:tblInd w:w="0" w:type="dxa"/>
      <w:tblCellMar>
        <w:top w:w="0" w:type="dxa"/>
        <w:left w:w="0" w:type="dxa"/>
        <w:bottom w:w="0" w:type="dxa"/>
        <w:right w:w="0" w:type="dxa"/>
      </w:tblCellMar>
    </w:tblPr>
  </w:style>
  <w:style w:type="paragraph" w:styleId="Lijstalinea">
    <w:name w:val="List Paragraph"/>
    <w:qFormat/>
    <w:rsid w:val="003309A5"/>
    <w:pPr>
      <w:pBdr>
        <w:top w:val="nil"/>
        <w:left w:val="nil"/>
        <w:bottom w:val="nil"/>
        <w:right w:val="nil"/>
        <w:between w:val="nil"/>
        <w:bar w:val="nil"/>
      </w:pBdr>
      <w:spacing w:after="0" w:line="240" w:lineRule="auto"/>
      <w:ind w:left="720"/>
    </w:pPr>
    <w:rPr>
      <w:rFonts w:ascii="Times New Roman" w:eastAsia="Arial Unicode MS" w:hAnsi="Times New Roman" w:cs="Arial Unicode MS"/>
      <w:color w:val="000000"/>
      <w:kern w:val="0"/>
      <w:sz w:val="24"/>
      <w:szCs w:val="24"/>
      <w:u w:color="000000"/>
      <w:bdr w:val="nil"/>
      <w:lang w:eastAsia="nl-NL"/>
      <w14:ligatures w14:val="none"/>
    </w:rPr>
  </w:style>
  <w:style w:type="numbering" w:customStyle="1" w:styleId="Gemporteerdestijl1">
    <w:name w:val="Geïmporteerde stijl 1"/>
    <w:rsid w:val="003309A5"/>
    <w:pPr>
      <w:numPr>
        <w:numId w:val="1"/>
      </w:numPr>
    </w:pPr>
  </w:style>
  <w:style w:type="character" w:customStyle="1" w:styleId="hgkelc">
    <w:name w:val="hgkelc"/>
    <w:basedOn w:val="Standaardalinea-lettertype"/>
    <w:rsid w:val="003309A5"/>
  </w:style>
  <w:style w:type="paragraph" w:styleId="Voetnoottekst">
    <w:name w:val="footnote text"/>
    <w:basedOn w:val="Standaard"/>
    <w:link w:val="VoetnoottekstChar"/>
    <w:uiPriority w:val="99"/>
    <w:semiHidden/>
    <w:unhideWhenUsed/>
    <w:rsid w:val="008A5DB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A5DBD"/>
    <w:rPr>
      <w:sz w:val="20"/>
      <w:szCs w:val="20"/>
    </w:rPr>
  </w:style>
  <w:style w:type="character" w:styleId="Voetnootmarkering">
    <w:name w:val="footnote reference"/>
    <w:basedOn w:val="Standaardalinea-lettertype"/>
    <w:uiPriority w:val="99"/>
    <w:semiHidden/>
    <w:unhideWhenUsed/>
    <w:rsid w:val="008A5DBD"/>
    <w:rPr>
      <w:vertAlign w:val="superscript"/>
    </w:rPr>
  </w:style>
  <w:style w:type="paragraph" w:styleId="Koptekst">
    <w:name w:val="header"/>
    <w:basedOn w:val="Standaard"/>
    <w:link w:val="KoptekstChar"/>
    <w:uiPriority w:val="99"/>
    <w:unhideWhenUsed/>
    <w:rsid w:val="00775F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5FEE"/>
  </w:style>
  <w:style w:type="paragraph" w:styleId="Voettekst">
    <w:name w:val="footer"/>
    <w:basedOn w:val="Standaard"/>
    <w:link w:val="VoettekstChar"/>
    <w:uiPriority w:val="99"/>
    <w:unhideWhenUsed/>
    <w:rsid w:val="00775F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5FEE"/>
  </w:style>
  <w:style w:type="paragraph" w:styleId="Geenafstand">
    <w:name w:val="No Spacing"/>
    <w:uiPriority w:val="1"/>
    <w:qFormat/>
    <w:rsid w:val="00EC6F2F"/>
    <w:pPr>
      <w:spacing w:after="0"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501051">
      <w:bodyDiv w:val="1"/>
      <w:marLeft w:val="0"/>
      <w:marRight w:val="0"/>
      <w:marTop w:val="0"/>
      <w:marBottom w:val="0"/>
      <w:divBdr>
        <w:top w:val="none" w:sz="0" w:space="0" w:color="auto"/>
        <w:left w:val="none" w:sz="0" w:space="0" w:color="auto"/>
        <w:bottom w:val="none" w:sz="0" w:space="0" w:color="auto"/>
        <w:right w:val="none" w:sz="0" w:space="0" w:color="auto"/>
      </w:divBdr>
    </w:div>
    <w:div w:id="1239898076">
      <w:bodyDiv w:val="1"/>
      <w:marLeft w:val="0"/>
      <w:marRight w:val="0"/>
      <w:marTop w:val="0"/>
      <w:marBottom w:val="0"/>
      <w:divBdr>
        <w:top w:val="none" w:sz="0" w:space="0" w:color="auto"/>
        <w:left w:val="none" w:sz="0" w:space="0" w:color="auto"/>
        <w:bottom w:val="none" w:sz="0" w:space="0" w:color="auto"/>
        <w:right w:val="none" w:sz="0" w:space="0" w:color="auto"/>
      </w:divBdr>
    </w:div>
    <w:div w:id="1349713954">
      <w:bodyDiv w:val="1"/>
      <w:marLeft w:val="0"/>
      <w:marRight w:val="0"/>
      <w:marTop w:val="0"/>
      <w:marBottom w:val="0"/>
      <w:divBdr>
        <w:top w:val="none" w:sz="0" w:space="0" w:color="auto"/>
        <w:left w:val="none" w:sz="0" w:space="0" w:color="auto"/>
        <w:bottom w:val="none" w:sz="0" w:space="0" w:color="auto"/>
        <w:right w:val="none" w:sz="0" w:space="0" w:color="auto"/>
      </w:divBdr>
    </w:div>
    <w:div w:id="1580943626">
      <w:bodyDiv w:val="1"/>
      <w:marLeft w:val="0"/>
      <w:marRight w:val="0"/>
      <w:marTop w:val="0"/>
      <w:marBottom w:val="0"/>
      <w:divBdr>
        <w:top w:val="none" w:sz="0" w:space="0" w:color="auto"/>
        <w:left w:val="none" w:sz="0" w:space="0" w:color="auto"/>
        <w:bottom w:val="none" w:sz="0" w:space="0" w:color="auto"/>
        <w:right w:val="none" w:sz="0" w:space="0" w:color="auto"/>
      </w:divBdr>
    </w:div>
    <w:div w:id="160533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reenleave.nu/wp-content/uploads/2024/04/GreenLeave-Duurzaamheidsverklaring-kleine-organisaties.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greenleave.nu/"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11DBA239A5024CB5E50CBB1E41C94F" ma:contentTypeVersion="13" ma:contentTypeDescription="Een nieuw document maken." ma:contentTypeScope="" ma:versionID="698ee84c2dd5b5bb575c0f6b44f703bb">
  <xsd:schema xmlns:xsd="http://www.w3.org/2001/XMLSchema" xmlns:xs="http://www.w3.org/2001/XMLSchema" xmlns:p="http://schemas.microsoft.com/office/2006/metadata/properties" xmlns:ns2="67ef4602-ccc4-4452-acf3-017efb5c37fe" xmlns:ns3="5ce1af75-0660-49a1-90a4-4149c978dd27" targetNamespace="http://schemas.microsoft.com/office/2006/metadata/properties" ma:root="true" ma:fieldsID="7737eff0fc3f53264ac66a2239e4a71c" ns2:_="" ns3:_="">
    <xsd:import namespace="67ef4602-ccc4-4452-acf3-017efb5c37fe"/>
    <xsd:import namespace="5ce1af75-0660-49a1-90a4-4149c978dd2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f4602-ccc4-4452-acf3-017efb5c3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a598f9e2-d8e1-4b1a-938c-e73d1c510a2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e1af75-0660-49a1-90a4-4149c978dd2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08089f8-1f6d-4954-9718-bf1ea78c45db}" ma:internalName="TaxCatchAll" ma:showField="CatchAllData" ma:web="5ce1af75-0660-49a1-90a4-4149c978dd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7ef4602-ccc4-4452-acf3-017efb5c37fe">
      <Terms xmlns="http://schemas.microsoft.com/office/infopath/2007/PartnerControls"/>
    </lcf76f155ced4ddcb4097134ff3c332f>
    <TaxCatchAll xmlns="5ce1af75-0660-49a1-90a4-4149c978dd27" xsi:nil="true"/>
  </documentManagement>
</p:properties>
</file>

<file path=customXml/itemProps1.xml><?xml version="1.0" encoding="utf-8"?>
<ds:datastoreItem xmlns:ds="http://schemas.openxmlformats.org/officeDocument/2006/customXml" ds:itemID="{05066799-65FC-416B-BD95-27B95F2FE504}">
  <ds:schemaRefs>
    <ds:schemaRef ds:uri="http://schemas.microsoft.com/sharepoint/v3/contenttype/forms"/>
  </ds:schemaRefs>
</ds:datastoreItem>
</file>

<file path=customXml/itemProps2.xml><?xml version="1.0" encoding="utf-8"?>
<ds:datastoreItem xmlns:ds="http://schemas.openxmlformats.org/officeDocument/2006/customXml" ds:itemID="{73E758A2-E90A-40E3-8F60-2BB7E06A0B40}"/>
</file>

<file path=customXml/itemProps3.xml><?xml version="1.0" encoding="utf-8"?>
<ds:datastoreItem xmlns:ds="http://schemas.openxmlformats.org/officeDocument/2006/customXml" ds:itemID="{5644EF87-B162-493A-85C5-7BEC185748A9}">
  <ds:schemaRefs>
    <ds:schemaRef ds:uri="http://schemas.openxmlformats.org/officeDocument/2006/bibliography"/>
  </ds:schemaRefs>
</ds:datastoreItem>
</file>

<file path=customXml/itemProps4.xml><?xml version="1.0" encoding="utf-8"?>
<ds:datastoreItem xmlns:ds="http://schemas.openxmlformats.org/officeDocument/2006/customXml" ds:itemID="{B0F2E54D-5A0D-4B45-9190-F4CB74B9C73A}">
  <ds:schemaRefs>
    <ds:schemaRef ds:uri="http://schemas.microsoft.com/office/2006/metadata/properties"/>
    <ds:schemaRef ds:uri="http://schemas.microsoft.com/office/infopath/2007/PartnerControls"/>
    <ds:schemaRef ds:uri="67ef4602-ccc4-4452-acf3-017efb5c37fe"/>
    <ds:schemaRef ds:uri="5ce1af75-0660-49a1-90a4-4149c978dd2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2411</Words>
  <Characters>13266</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Kooistra</dc:creator>
  <cp:keywords/>
  <dc:description/>
  <cp:lastModifiedBy>Esther Kooistra | LOB</cp:lastModifiedBy>
  <cp:revision>2</cp:revision>
  <dcterms:created xsi:type="dcterms:W3CDTF">2024-10-29T10:26:00Z</dcterms:created>
  <dcterms:modified xsi:type="dcterms:W3CDTF">2024-10-29T10:26:00Z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0x0101005F11DBA239A5024CB5E50CBB1E41C94F</vt:lpwstr>
  </property>
  <property fmtid="{D5CDD505-2E9C-101B-9397-08002B2CF9AE}" pid="3" name="Order">
    <vt:r8>900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